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F0" w:rsidRDefault="007C1EF0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5F3F56" w:rsidRDefault="005F3F56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8037FC" w:rsidRDefault="008037FC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8037FC" w:rsidRDefault="008037FC" w:rsidP="006401BD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B555F2" w:rsidRPr="00BE736C" w:rsidRDefault="00B555F2" w:rsidP="006401BD">
      <w:pPr>
        <w:shd w:val="clear" w:color="auto" w:fill="FFFFFF"/>
        <w:jc w:val="center"/>
        <w:rPr>
          <w:b/>
          <w:color w:val="000000"/>
          <w:sz w:val="28"/>
          <w:szCs w:val="28"/>
          <w:lang w:val="tt-RU"/>
        </w:rPr>
      </w:pPr>
      <w:r w:rsidRPr="00BE736C">
        <w:rPr>
          <w:b/>
          <w:sz w:val="28"/>
          <w:szCs w:val="28"/>
          <w:lang w:val="tt-RU"/>
        </w:rPr>
        <w:t>«</w:t>
      </w:r>
      <w:r w:rsidRPr="00BE736C">
        <w:rPr>
          <w:b/>
          <w:color w:val="000000"/>
          <w:sz w:val="28"/>
          <w:szCs w:val="28"/>
          <w:lang w:val="tt-RU"/>
        </w:rPr>
        <w:t>Татарстан Республикасында гражданнарның сәламәтлеген</w:t>
      </w:r>
    </w:p>
    <w:p w:rsidR="006401BD" w:rsidRDefault="00B555F2" w:rsidP="006401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tt-RU"/>
        </w:rPr>
      </w:pPr>
      <w:r w:rsidRPr="00BE736C">
        <w:rPr>
          <w:b/>
          <w:color w:val="000000"/>
          <w:sz w:val="28"/>
          <w:szCs w:val="28"/>
          <w:lang w:val="tt-RU"/>
        </w:rPr>
        <w:t>саклау өлкәсендәге аерым мәсьәләләрне җайга салу турында</w:t>
      </w:r>
      <w:r w:rsidR="006401BD">
        <w:rPr>
          <w:b/>
          <w:sz w:val="28"/>
          <w:szCs w:val="28"/>
          <w:lang w:val="tt-RU"/>
        </w:rPr>
        <w:t>»</w:t>
      </w:r>
    </w:p>
    <w:p w:rsidR="00C92164" w:rsidRDefault="00B555F2" w:rsidP="006401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tt-RU"/>
        </w:rPr>
      </w:pPr>
      <w:r w:rsidRPr="00BE736C">
        <w:rPr>
          <w:b/>
          <w:sz w:val="28"/>
          <w:szCs w:val="28"/>
          <w:lang w:val="tt-RU"/>
        </w:rPr>
        <w:t>Татарстан Республикасы Законының 1</w:t>
      </w:r>
      <w:r w:rsidR="00B635B8">
        <w:rPr>
          <w:b/>
          <w:sz w:val="28"/>
          <w:szCs w:val="28"/>
          <w:lang w:val="tt-RU"/>
        </w:rPr>
        <w:t>5</w:t>
      </w:r>
      <w:r w:rsidRPr="00BE736C">
        <w:rPr>
          <w:b/>
          <w:sz w:val="28"/>
          <w:szCs w:val="28"/>
          <w:lang w:val="tt-RU"/>
        </w:rPr>
        <w:t xml:space="preserve"> статьясына </w:t>
      </w:r>
    </w:p>
    <w:p w:rsidR="00954DF6" w:rsidRDefault="00B555F2" w:rsidP="006401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tt-RU"/>
        </w:rPr>
      </w:pPr>
      <w:r w:rsidRPr="00BE736C">
        <w:rPr>
          <w:b/>
          <w:sz w:val="28"/>
          <w:szCs w:val="28"/>
          <w:lang w:val="tt-RU"/>
        </w:rPr>
        <w:t>үзгәреш</w:t>
      </w:r>
      <w:r w:rsidR="00C92164">
        <w:rPr>
          <w:b/>
          <w:sz w:val="28"/>
          <w:szCs w:val="28"/>
          <w:lang w:val="tt-RU"/>
        </w:rPr>
        <w:t>ләр</w:t>
      </w:r>
      <w:r w:rsidRPr="00BE736C">
        <w:rPr>
          <w:b/>
          <w:sz w:val="28"/>
          <w:szCs w:val="28"/>
          <w:lang w:val="tt-RU"/>
        </w:rPr>
        <w:t xml:space="preserve"> кертү хакында</w:t>
      </w:r>
    </w:p>
    <w:p w:rsidR="00B635B8" w:rsidRDefault="00B635B8" w:rsidP="006401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tt-RU"/>
        </w:rPr>
      </w:pPr>
    </w:p>
    <w:p w:rsidR="007C1EF0" w:rsidRDefault="007C1EF0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</w:p>
    <w:p w:rsidR="005F3F56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</w:p>
    <w:p w:rsidR="005F3F56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Дәүләт Советы тарафыннан</w:t>
      </w:r>
    </w:p>
    <w:p w:rsidR="005F3F56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2022 елның 21 апрелендә</w:t>
      </w:r>
    </w:p>
    <w:p w:rsidR="005F3F56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кабул ителде</w:t>
      </w:r>
    </w:p>
    <w:p w:rsidR="005F3F56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tt-RU"/>
        </w:rPr>
      </w:pPr>
    </w:p>
    <w:p w:rsidR="005F3F56" w:rsidRPr="00BE736C" w:rsidRDefault="005F3F56" w:rsidP="007C1EF0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8"/>
          <w:szCs w:val="28"/>
          <w:lang w:val="tt-RU"/>
        </w:rPr>
      </w:pPr>
    </w:p>
    <w:p w:rsidR="00954DF6" w:rsidRPr="00BE736C" w:rsidRDefault="00954DF6" w:rsidP="00BE73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  <w:r w:rsidRPr="002752F6">
        <w:rPr>
          <w:b/>
          <w:sz w:val="28"/>
          <w:szCs w:val="28"/>
          <w:lang w:val="tt-RU"/>
        </w:rPr>
        <w:t>1</w:t>
      </w:r>
      <w:r w:rsidR="00B555F2" w:rsidRPr="00BE736C">
        <w:rPr>
          <w:b/>
          <w:sz w:val="28"/>
          <w:szCs w:val="28"/>
          <w:lang w:val="tt-RU"/>
        </w:rPr>
        <w:t xml:space="preserve"> статья</w:t>
      </w:r>
    </w:p>
    <w:p w:rsidR="00954DF6" w:rsidRPr="002752F6" w:rsidRDefault="00954DF6" w:rsidP="00BE73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B555F2" w:rsidRPr="00BE736C" w:rsidRDefault="00B555F2" w:rsidP="00BE73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BE736C">
        <w:rPr>
          <w:sz w:val="28"/>
          <w:szCs w:val="28"/>
          <w:lang w:val="tt-RU"/>
        </w:rPr>
        <w:t>«</w:t>
      </w:r>
      <w:r w:rsidRPr="00BE736C">
        <w:rPr>
          <w:color w:val="000000"/>
          <w:sz w:val="28"/>
          <w:szCs w:val="28"/>
          <w:lang w:val="tt-RU"/>
        </w:rPr>
        <w:t>Татарстан Республикасында гражданнарның сәламәтлеген</w:t>
      </w:r>
      <w:r w:rsidRPr="00BE736C">
        <w:rPr>
          <w:sz w:val="28"/>
          <w:szCs w:val="28"/>
          <w:lang w:val="tt-RU"/>
        </w:rPr>
        <w:t xml:space="preserve"> </w:t>
      </w:r>
      <w:r w:rsidRPr="00BE736C">
        <w:rPr>
          <w:color w:val="000000"/>
          <w:sz w:val="28"/>
          <w:szCs w:val="28"/>
          <w:lang w:val="tt-RU"/>
        </w:rPr>
        <w:t>саклау өлкәсендәге аерым мәсьәләләрне җайга салу турында</w:t>
      </w:r>
      <w:r w:rsidRPr="00BE736C">
        <w:rPr>
          <w:sz w:val="28"/>
          <w:szCs w:val="28"/>
          <w:lang w:val="tt-RU"/>
        </w:rPr>
        <w:t>» 2012 елның 22 декабрендәге 87-ТРЗ номерлы Татарстан Республикасы Зако</w:t>
      </w:r>
      <w:r w:rsidR="00E27D0C">
        <w:rPr>
          <w:sz w:val="28"/>
          <w:szCs w:val="28"/>
          <w:lang w:val="tt-RU"/>
        </w:rPr>
        <w:t>н</w:t>
      </w:r>
      <w:r w:rsidRPr="00BE736C">
        <w:rPr>
          <w:sz w:val="28"/>
          <w:szCs w:val="28"/>
          <w:lang w:val="tt-RU"/>
        </w:rPr>
        <w:t xml:space="preserve">ының </w:t>
      </w:r>
      <w:r w:rsidRPr="002752F6">
        <w:rPr>
          <w:sz w:val="28"/>
          <w:szCs w:val="28"/>
          <w:lang w:val="tt-RU"/>
        </w:rPr>
        <w:t>1</w:t>
      </w:r>
      <w:r w:rsidR="00DA48BE">
        <w:rPr>
          <w:sz w:val="28"/>
          <w:szCs w:val="28"/>
          <w:lang w:val="tt-RU"/>
        </w:rPr>
        <w:t>5</w:t>
      </w:r>
      <w:r w:rsidRPr="002752F6">
        <w:rPr>
          <w:sz w:val="28"/>
          <w:szCs w:val="28"/>
          <w:vertAlign w:val="superscript"/>
          <w:lang w:val="tt-RU"/>
        </w:rPr>
        <w:t xml:space="preserve"> </w:t>
      </w:r>
      <w:r w:rsidRPr="00BE736C">
        <w:rPr>
          <w:sz w:val="28"/>
          <w:szCs w:val="28"/>
          <w:lang w:val="tt-RU"/>
        </w:rPr>
        <w:t xml:space="preserve">статьясына </w:t>
      </w:r>
      <w:r w:rsidR="004B0BA1" w:rsidRPr="002752F6">
        <w:rPr>
          <w:sz w:val="28"/>
          <w:szCs w:val="28"/>
          <w:lang w:val="tt-RU"/>
        </w:rPr>
        <w:t>(</w:t>
      </w:r>
      <w:r w:rsidR="00986D3A" w:rsidRPr="00BE736C">
        <w:rPr>
          <w:sz w:val="28"/>
          <w:szCs w:val="28"/>
          <w:lang w:val="tt-RU"/>
        </w:rPr>
        <w:t>Татарстан Дәүләт Советы Җыелма басмасы</w:t>
      </w:r>
      <w:r w:rsidR="004B0BA1" w:rsidRPr="002752F6">
        <w:rPr>
          <w:sz w:val="28"/>
          <w:szCs w:val="28"/>
          <w:lang w:val="tt-RU"/>
        </w:rPr>
        <w:t xml:space="preserve">, 2012, № 12 (I </w:t>
      </w:r>
      <w:r w:rsidR="00986D3A" w:rsidRPr="00BE736C">
        <w:rPr>
          <w:sz w:val="28"/>
          <w:szCs w:val="28"/>
          <w:lang w:val="tt-RU"/>
        </w:rPr>
        <w:t>өлеш</w:t>
      </w:r>
      <w:r w:rsidR="004B0BA1" w:rsidRPr="002752F6">
        <w:rPr>
          <w:sz w:val="28"/>
          <w:szCs w:val="28"/>
          <w:lang w:val="tt-RU"/>
        </w:rPr>
        <w:t>); 2013, № 12 (</w:t>
      </w:r>
      <w:r w:rsidR="00986D3A" w:rsidRPr="002752F6">
        <w:rPr>
          <w:sz w:val="28"/>
          <w:szCs w:val="28"/>
          <w:lang w:val="tt-RU"/>
        </w:rPr>
        <w:t xml:space="preserve">I </w:t>
      </w:r>
      <w:r w:rsidR="00986D3A" w:rsidRPr="00BE736C">
        <w:rPr>
          <w:sz w:val="28"/>
          <w:szCs w:val="28"/>
          <w:lang w:val="tt-RU"/>
        </w:rPr>
        <w:t>өлеш</w:t>
      </w:r>
      <w:r w:rsidR="004B0BA1" w:rsidRPr="002752F6">
        <w:rPr>
          <w:sz w:val="28"/>
          <w:szCs w:val="28"/>
          <w:lang w:val="tt-RU"/>
        </w:rPr>
        <w:t>); 2014,</w:t>
      </w:r>
      <w:r w:rsidR="006401BD">
        <w:rPr>
          <w:sz w:val="28"/>
          <w:szCs w:val="28"/>
          <w:lang w:val="tt-RU"/>
        </w:rPr>
        <w:br/>
      </w:r>
      <w:r w:rsidR="004B0BA1" w:rsidRPr="002752F6">
        <w:rPr>
          <w:sz w:val="28"/>
          <w:szCs w:val="28"/>
          <w:lang w:val="tt-RU"/>
        </w:rPr>
        <w:t xml:space="preserve">№ 6 (II </w:t>
      </w:r>
      <w:r w:rsidR="00986D3A" w:rsidRPr="00BE736C">
        <w:rPr>
          <w:sz w:val="28"/>
          <w:szCs w:val="28"/>
          <w:lang w:val="tt-RU"/>
        </w:rPr>
        <w:t>өлеш</w:t>
      </w:r>
      <w:r w:rsidR="004B0BA1" w:rsidRPr="002752F6">
        <w:rPr>
          <w:sz w:val="28"/>
          <w:szCs w:val="28"/>
          <w:lang w:val="tt-RU"/>
        </w:rPr>
        <w:t xml:space="preserve">), № 7; 2015, № 3, № 10 (I </w:t>
      </w:r>
      <w:r w:rsidR="00986D3A" w:rsidRPr="00BE736C">
        <w:rPr>
          <w:sz w:val="28"/>
          <w:szCs w:val="28"/>
          <w:lang w:val="tt-RU"/>
        </w:rPr>
        <w:t>өлеш</w:t>
      </w:r>
      <w:r w:rsidR="004B0BA1" w:rsidRPr="002752F6">
        <w:rPr>
          <w:sz w:val="28"/>
          <w:szCs w:val="28"/>
          <w:lang w:val="tt-RU"/>
        </w:rPr>
        <w:t>); 2016, № 3, № 7</w:t>
      </w:r>
      <w:r w:rsidR="001F3C51" w:rsidRPr="002752F6">
        <w:rPr>
          <w:sz w:val="28"/>
          <w:szCs w:val="28"/>
          <w:lang w:val="tt-RU"/>
        </w:rPr>
        <w:t xml:space="preserve"> – </w:t>
      </w:r>
      <w:r w:rsidR="004B0BA1" w:rsidRPr="002752F6">
        <w:rPr>
          <w:sz w:val="28"/>
          <w:szCs w:val="28"/>
          <w:lang w:val="tt-RU"/>
        </w:rPr>
        <w:t xml:space="preserve">8; </w:t>
      </w:r>
      <w:r w:rsidR="00986D3A" w:rsidRPr="00BE736C">
        <w:rPr>
          <w:sz w:val="28"/>
          <w:szCs w:val="28"/>
          <w:lang w:val="tt-RU"/>
        </w:rPr>
        <w:t>Татарстан Республикасы законнар</w:t>
      </w:r>
      <w:r w:rsidR="007C1EF0">
        <w:rPr>
          <w:sz w:val="28"/>
          <w:szCs w:val="28"/>
          <w:lang w:val="tt-RU"/>
        </w:rPr>
        <w:t xml:space="preserve"> җыелмасы</w:t>
      </w:r>
      <w:r w:rsidR="004B0BA1" w:rsidRPr="002752F6">
        <w:rPr>
          <w:sz w:val="28"/>
          <w:szCs w:val="28"/>
          <w:lang w:val="tt-RU"/>
        </w:rPr>
        <w:t>, 2016, № 25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); 2017, № 52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); 2018, № 1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), № 29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), № 54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), № 83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4B0BA1" w:rsidRPr="002752F6">
        <w:rPr>
          <w:sz w:val="28"/>
          <w:szCs w:val="28"/>
          <w:lang w:val="tt-RU"/>
        </w:rPr>
        <w:t>)</w:t>
      </w:r>
      <w:r w:rsidR="00AC671E" w:rsidRPr="002752F6">
        <w:rPr>
          <w:sz w:val="28"/>
          <w:szCs w:val="28"/>
          <w:lang w:val="tt-RU"/>
        </w:rPr>
        <w:t>; 2019, №</w:t>
      </w:r>
      <w:r w:rsidR="00E566EB">
        <w:rPr>
          <w:sz w:val="28"/>
          <w:szCs w:val="28"/>
          <w:lang w:val="tt-RU"/>
        </w:rPr>
        <w:t xml:space="preserve"> </w:t>
      </w:r>
      <w:r w:rsidR="00AC671E" w:rsidRPr="002752F6">
        <w:rPr>
          <w:sz w:val="28"/>
          <w:szCs w:val="28"/>
          <w:lang w:val="tt-RU"/>
        </w:rPr>
        <w:t>28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AC671E" w:rsidRPr="002752F6">
        <w:rPr>
          <w:sz w:val="28"/>
          <w:szCs w:val="28"/>
          <w:lang w:val="tt-RU"/>
        </w:rPr>
        <w:t>); 2020, №</w:t>
      </w:r>
      <w:r w:rsidR="005C62AA">
        <w:rPr>
          <w:sz w:val="28"/>
          <w:szCs w:val="28"/>
          <w:lang w:val="tt-RU"/>
        </w:rPr>
        <w:t xml:space="preserve"> </w:t>
      </w:r>
      <w:r w:rsidR="00AC671E" w:rsidRPr="002752F6">
        <w:rPr>
          <w:sz w:val="28"/>
          <w:szCs w:val="28"/>
          <w:lang w:val="tt-RU"/>
        </w:rPr>
        <w:t>26 (I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AC671E" w:rsidRPr="002752F6">
        <w:rPr>
          <w:sz w:val="28"/>
          <w:szCs w:val="28"/>
          <w:lang w:val="tt-RU"/>
        </w:rPr>
        <w:t>), №</w:t>
      </w:r>
      <w:r w:rsidR="00E566EB">
        <w:rPr>
          <w:sz w:val="28"/>
          <w:szCs w:val="28"/>
          <w:lang w:val="tt-RU"/>
        </w:rPr>
        <w:t xml:space="preserve"> </w:t>
      </w:r>
      <w:r w:rsidR="00AC671E" w:rsidRPr="002752F6">
        <w:rPr>
          <w:sz w:val="28"/>
          <w:szCs w:val="28"/>
          <w:lang w:val="tt-RU"/>
        </w:rPr>
        <w:t>87 (</w:t>
      </w:r>
      <w:r w:rsidR="002B4624" w:rsidRPr="002752F6">
        <w:rPr>
          <w:sz w:val="28"/>
          <w:szCs w:val="28"/>
          <w:lang w:val="tt-RU"/>
        </w:rPr>
        <w:t>I</w:t>
      </w:r>
      <w:r w:rsidR="00986D3A" w:rsidRPr="00BE736C">
        <w:rPr>
          <w:sz w:val="28"/>
          <w:szCs w:val="28"/>
          <w:lang w:val="tt-RU"/>
        </w:rPr>
        <w:t xml:space="preserve"> өлеш</w:t>
      </w:r>
      <w:r w:rsidR="00AC671E" w:rsidRPr="002752F6">
        <w:rPr>
          <w:sz w:val="28"/>
          <w:szCs w:val="28"/>
          <w:lang w:val="tt-RU"/>
        </w:rPr>
        <w:t>)</w:t>
      </w:r>
      <w:r w:rsidR="00DA48BE">
        <w:rPr>
          <w:sz w:val="28"/>
          <w:szCs w:val="28"/>
          <w:lang w:val="tt-RU"/>
        </w:rPr>
        <w:t xml:space="preserve">; </w:t>
      </w:r>
      <w:r w:rsidR="00DA48BE" w:rsidRPr="002752F6">
        <w:rPr>
          <w:sz w:val="28"/>
          <w:szCs w:val="28"/>
          <w:lang w:val="tt-RU"/>
        </w:rPr>
        <w:t>202</w:t>
      </w:r>
      <w:r w:rsidR="00DA48BE">
        <w:rPr>
          <w:sz w:val="28"/>
          <w:szCs w:val="28"/>
          <w:lang w:val="tt-RU"/>
        </w:rPr>
        <w:t>1</w:t>
      </w:r>
      <w:r w:rsidR="00DA48BE" w:rsidRPr="002752F6">
        <w:rPr>
          <w:sz w:val="28"/>
          <w:szCs w:val="28"/>
          <w:lang w:val="tt-RU"/>
        </w:rPr>
        <w:t>, №</w:t>
      </w:r>
      <w:r w:rsidR="00DA48BE">
        <w:rPr>
          <w:sz w:val="28"/>
          <w:szCs w:val="28"/>
          <w:lang w:val="tt-RU"/>
        </w:rPr>
        <w:t xml:space="preserve"> </w:t>
      </w:r>
      <w:r w:rsidR="00DA48BE" w:rsidRPr="002752F6">
        <w:rPr>
          <w:sz w:val="28"/>
          <w:szCs w:val="28"/>
          <w:lang w:val="tt-RU"/>
        </w:rPr>
        <w:t>2</w:t>
      </w:r>
      <w:r w:rsidR="00DA48BE">
        <w:rPr>
          <w:sz w:val="28"/>
          <w:szCs w:val="28"/>
          <w:lang w:val="tt-RU"/>
        </w:rPr>
        <w:t>9</w:t>
      </w:r>
      <w:r w:rsidR="00DA48BE" w:rsidRPr="002752F6">
        <w:rPr>
          <w:sz w:val="28"/>
          <w:szCs w:val="28"/>
          <w:lang w:val="tt-RU"/>
        </w:rPr>
        <w:t xml:space="preserve"> (I</w:t>
      </w:r>
      <w:r w:rsidR="00DA48BE" w:rsidRPr="00BE736C">
        <w:rPr>
          <w:sz w:val="28"/>
          <w:szCs w:val="28"/>
          <w:lang w:val="tt-RU"/>
        </w:rPr>
        <w:t xml:space="preserve"> өлеш</w:t>
      </w:r>
      <w:r w:rsidR="00DA48BE" w:rsidRPr="002752F6">
        <w:rPr>
          <w:sz w:val="28"/>
          <w:szCs w:val="28"/>
          <w:lang w:val="tt-RU"/>
        </w:rPr>
        <w:t>), №</w:t>
      </w:r>
      <w:r w:rsidR="00DA48BE">
        <w:rPr>
          <w:sz w:val="28"/>
          <w:szCs w:val="28"/>
          <w:lang w:val="tt-RU"/>
        </w:rPr>
        <w:t xml:space="preserve"> 93</w:t>
      </w:r>
      <w:r w:rsidR="00DA48BE" w:rsidRPr="002752F6">
        <w:rPr>
          <w:sz w:val="28"/>
          <w:szCs w:val="28"/>
          <w:lang w:val="tt-RU"/>
        </w:rPr>
        <w:t xml:space="preserve"> (I</w:t>
      </w:r>
      <w:r w:rsidR="00DA48BE" w:rsidRPr="00BE736C">
        <w:rPr>
          <w:sz w:val="28"/>
          <w:szCs w:val="28"/>
          <w:lang w:val="tt-RU"/>
        </w:rPr>
        <w:t xml:space="preserve"> өлеш</w:t>
      </w:r>
      <w:r w:rsidR="00DA48BE" w:rsidRPr="002752F6">
        <w:rPr>
          <w:sz w:val="28"/>
          <w:szCs w:val="28"/>
          <w:lang w:val="tt-RU"/>
        </w:rPr>
        <w:t>)</w:t>
      </w:r>
      <w:r w:rsidRPr="00BE736C">
        <w:rPr>
          <w:sz w:val="28"/>
          <w:szCs w:val="28"/>
          <w:lang w:val="tt-RU"/>
        </w:rPr>
        <w:t>, а</w:t>
      </w:r>
      <w:r w:rsidR="00DA48BE">
        <w:rPr>
          <w:sz w:val="28"/>
          <w:szCs w:val="28"/>
          <w:lang w:val="tt-RU"/>
        </w:rPr>
        <w:t>ңа</w:t>
      </w:r>
      <w:r w:rsidRPr="00BE736C">
        <w:rPr>
          <w:sz w:val="28"/>
          <w:szCs w:val="28"/>
          <w:lang w:val="tt-RU"/>
        </w:rPr>
        <w:t xml:space="preserve"> </w:t>
      </w:r>
      <w:r w:rsidR="00DA48BE">
        <w:rPr>
          <w:sz w:val="28"/>
          <w:szCs w:val="28"/>
          <w:lang w:val="tt-RU"/>
        </w:rPr>
        <w:t>түбәндәге эчтәлекле 4 һәм 5 өлешләр өстәп</w:t>
      </w:r>
      <w:r w:rsidRPr="00BE736C">
        <w:rPr>
          <w:sz w:val="28"/>
          <w:szCs w:val="28"/>
          <w:lang w:val="tt-RU"/>
        </w:rPr>
        <w:t>, үзгәреш</w:t>
      </w:r>
      <w:r w:rsidR="00C92164">
        <w:rPr>
          <w:sz w:val="28"/>
          <w:szCs w:val="28"/>
          <w:lang w:val="tt-RU"/>
        </w:rPr>
        <w:t>ләр</w:t>
      </w:r>
      <w:r w:rsidRPr="00BE736C">
        <w:rPr>
          <w:sz w:val="28"/>
          <w:szCs w:val="28"/>
          <w:lang w:val="tt-RU"/>
        </w:rPr>
        <w:t xml:space="preserve"> кертергә:</w:t>
      </w:r>
    </w:p>
    <w:p w:rsidR="0061357D" w:rsidRPr="002752F6" w:rsidRDefault="0061357D" w:rsidP="00BE736C">
      <w:pPr>
        <w:ind w:firstLine="709"/>
        <w:jc w:val="both"/>
        <w:rPr>
          <w:sz w:val="28"/>
          <w:szCs w:val="28"/>
          <w:lang w:val="tt-RU"/>
        </w:rPr>
      </w:pPr>
    </w:p>
    <w:p w:rsidR="00D53C8E" w:rsidRDefault="005B4622" w:rsidP="00D53C8E">
      <w:pPr>
        <w:ind w:firstLine="709"/>
        <w:jc w:val="both"/>
        <w:rPr>
          <w:sz w:val="28"/>
          <w:szCs w:val="28"/>
          <w:lang w:val="tt-RU"/>
        </w:rPr>
      </w:pPr>
      <w:r w:rsidRPr="002752F6">
        <w:rPr>
          <w:sz w:val="28"/>
          <w:szCs w:val="28"/>
          <w:lang w:val="tt-RU"/>
        </w:rPr>
        <w:t>«</w:t>
      </w:r>
      <w:r w:rsidR="00D53C8E">
        <w:rPr>
          <w:sz w:val="28"/>
          <w:szCs w:val="28"/>
          <w:lang w:val="tt-RU"/>
        </w:rPr>
        <w:t>4</w:t>
      </w:r>
      <w:r w:rsidR="008E6A8A" w:rsidRPr="00BE736C">
        <w:rPr>
          <w:sz w:val="28"/>
          <w:szCs w:val="28"/>
          <w:lang w:val="tt-RU"/>
        </w:rPr>
        <w:t>.</w:t>
      </w:r>
      <w:r w:rsidR="00D53C8E">
        <w:rPr>
          <w:sz w:val="28"/>
          <w:szCs w:val="28"/>
          <w:lang w:val="tt-RU"/>
        </w:rPr>
        <w:t xml:space="preserve"> Балигъ булмаганнарга</w:t>
      </w:r>
      <w:r w:rsidR="007D7E2E">
        <w:rPr>
          <w:sz w:val="28"/>
          <w:szCs w:val="28"/>
          <w:lang w:val="tt-RU"/>
        </w:rPr>
        <w:t>, аларга</w:t>
      </w:r>
      <w:r w:rsidR="00D53C8E">
        <w:rPr>
          <w:sz w:val="28"/>
          <w:szCs w:val="28"/>
          <w:lang w:val="tt-RU"/>
        </w:rPr>
        <w:t xml:space="preserve"> медицина ярдәме күрсәтелгәндә</w:t>
      </w:r>
      <w:r w:rsidR="008037FC">
        <w:rPr>
          <w:sz w:val="28"/>
          <w:szCs w:val="28"/>
          <w:lang w:val="tt-RU"/>
        </w:rPr>
        <w:t>,</w:t>
      </w:r>
      <w:r w:rsidR="00D53C8E">
        <w:rPr>
          <w:sz w:val="28"/>
          <w:szCs w:val="28"/>
          <w:lang w:val="tt-RU"/>
        </w:rPr>
        <w:t xml:space="preserve"> Федераль законның 37 статьясындагы 14</w:t>
      </w:r>
      <w:r w:rsidR="00D53C8E">
        <w:rPr>
          <w:sz w:val="28"/>
          <w:szCs w:val="28"/>
          <w:vertAlign w:val="superscript"/>
          <w:lang w:val="tt-RU"/>
        </w:rPr>
        <w:t>1</w:t>
      </w:r>
      <w:r w:rsidR="00D53C8E">
        <w:rPr>
          <w:sz w:val="28"/>
          <w:szCs w:val="28"/>
          <w:lang w:val="tt-RU"/>
        </w:rPr>
        <w:t xml:space="preserve"> өлеше нигезендә балаларга медицина ярдәме </w:t>
      </w:r>
      <w:r w:rsidR="005F3F56">
        <w:rPr>
          <w:sz w:val="28"/>
          <w:szCs w:val="28"/>
          <w:lang w:val="tt-RU"/>
        </w:rPr>
        <w:t xml:space="preserve">күрсәтү </w:t>
      </w:r>
      <w:r w:rsidR="00D53C8E">
        <w:rPr>
          <w:sz w:val="28"/>
          <w:szCs w:val="28"/>
          <w:lang w:val="tt-RU"/>
        </w:rPr>
        <w:t>стандартларына</w:t>
      </w:r>
      <w:r w:rsidR="008037FC">
        <w:rPr>
          <w:sz w:val="28"/>
          <w:szCs w:val="28"/>
          <w:lang w:val="tt-RU"/>
        </w:rPr>
        <w:t>,</w:t>
      </w:r>
      <w:r w:rsidR="00D53C8E">
        <w:rPr>
          <w:sz w:val="28"/>
          <w:szCs w:val="28"/>
          <w:lang w:val="tt-RU"/>
        </w:rPr>
        <w:t xml:space="preserve"> клиник рекомендацияләргә кертелгән</w:t>
      </w:r>
      <w:r w:rsidR="008037FC">
        <w:rPr>
          <w:sz w:val="28"/>
          <w:szCs w:val="28"/>
          <w:lang w:val="tt-RU"/>
        </w:rPr>
        <w:t xml:space="preserve"> һәм </w:t>
      </w:r>
      <w:r w:rsidR="00D53C8E">
        <w:rPr>
          <w:sz w:val="28"/>
          <w:szCs w:val="28"/>
          <w:lang w:val="tt-RU"/>
        </w:rPr>
        <w:t>дару препаратын</w:t>
      </w:r>
      <w:r w:rsidR="008037FC">
        <w:rPr>
          <w:sz w:val="28"/>
          <w:szCs w:val="28"/>
          <w:lang w:val="tt-RU"/>
        </w:rPr>
        <w:t xml:space="preserve">ың аны </w:t>
      </w:r>
      <w:r w:rsidR="00D53C8E">
        <w:rPr>
          <w:sz w:val="28"/>
          <w:szCs w:val="28"/>
          <w:lang w:val="tt-RU"/>
        </w:rPr>
        <w:t xml:space="preserve">куллану инструкциясендә </w:t>
      </w:r>
      <w:r w:rsidR="005F3F56">
        <w:rPr>
          <w:sz w:val="28"/>
          <w:szCs w:val="28"/>
          <w:lang w:val="tt-RU"/>
        </w:rPr>
        <w:t>бәян ителмәгән</w:t>
      </w:r>
      <w:r w:rsidR="00D53C8E">
        <w:rPr>
          <w:sz w:val="28"/>
          <w:szCs w:val="28"/>
          <w:lang w:val="tt-RU"/>
        </w:rPr>
        <w:t xml:space="preserve"> күрсәт</w:t>
      </w:r>
      <w:r w:rsidR="005F3F56">
        <w:rPr>
          <w:sz w:val="28"/>
          <w:szCs w:val="28"/>
          <w:lang w:val="tt-RU"/>
        </w:rPr>
        <w:t>мәләр</w:t>
      </w:r>
      <w:r w:rsidR="008037FC">
        <w:rPr>
          <w:sz w:val="28"/>
          <w:szCs w:val="28"/>
          <w:lang w:val="tt-RU"/>
        </w:rPr>
        <w:t>е</w:t>
      </w:r>
      <w:r w:rsidR="00D53C8E">
        <w:rPr>
          <w:sz w:val="28"/>
          <w:szCs w:val="28"/>
          <w:lang w:val="tt-RU"/>
        </w:rPr>
        <w:t xml:space="preserve"> (характеристикалар</w:t>
      </w:r>
      <w:r w:rsidR="008037FC">
        <w:rPr>
          <w:sz w:val="28"/>
          <w:szCs w:val="28"/>
          <w:lang w:val="tt-RU"/>
        </w:rPr>
        <w:t>ы</w:t>
      </w:r>
      <w:r w:rsidR="00D53C8E">
        <w:rPr>
          <w:sz w:val="28"/>
          <w:szCs w:val="28"/>
          <w:lang w:val="tt-RU"/>
        </w:rPr>
        <w:t>) нигезендә кулланыла торган дару препаратлары билгеләнергә мөмкин.</w:t>
      </w:r>
      <w:r w:rsidR="008037FC" w:rsidRPr="008037FC">
        <w:rPr>
          <w:sz w:val="28"/>
          <w:szCs w:val="28"/>
          <w:lang w:val="tt-RU"/>
        </w:rPr>
        <w:t xml:space="preserve"> </w:t>
      </w:r>
    </w:p>
    <w:p w:rsidR="00D53C8E" w:rsidRPr="00D53C8E" w:rsidRDefault="00D53C8E" w:rsidP="00D53C8E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</w:t>
      </w:r>
      <w:r w:rsidR="004655A3">
        <w:rPr>
          <w:sz w:val="28"/>
          <w:szCs w:val="28"/>
          <w:lang w:val="tt-RU"/>
        </w:rPr>
        <w:t xml:space="preserve">Вәкаләтле федераль башкарма хакимият органы билгеләгән авырулар </w:t>
      </w:r>
      <w:r w:rsidR="00A243EC">
        <w:rPr>
          <w:sz w:val="28"/>
          <w:szCs w:val="28"/>
          <w:lang w:val="tt-RU"/>
        </w:rPr>
        <w:t>яисә</w:t>
      </w:r>
      <w:r w:rsidR="004655A3">
        <w:rPr>
          <w:sz w:val="28"/>
          <w:szCs w:val="28"/>
          <w:lang w:val="tt-RU"/>
        </w:rPr>
        <w:t xml:space="preserve"> </w:t>
      </w:r>
      <w:r w:rsidR="004655A3" w:rsidRPr="007A6D67">
        <w:rPr>
          <w:sz w:val="28"/>
          <w:szCs w:val="28"/>
          <w:lang w:val="tt-RU"/>
        </w:rPr>
        <w:t>х</w:t>
      </w:r>
      <w:r w:rsidR="008037FC">
        <w:rPr>
          <w:sz w:val="28"/>
          <w:szCs w:val="28"/>
          <w:lang w:val="tt-RU"/>
        </w:rPr>
        <w:t>а</w:t>
      </w:r>
      <w:r w:rsidR="004655A3" w:rsidRPr="007A6D67">
        <w:rPr>
          <w:sz w:val="28"/>
          <w:szCs w:val="28"/>
          <w:lang w:val="tt-RU"/>
        </w:rPr>
        <w:t>л</w:t>
      </w:r>
      <w:r w:rsidR="008037FC">
        <w:rPr>
          <w:sz w:val="28"/>
          <w:szCs w:val="28"/>
          <w:lang w:val="tt-RU"/>
        </w:rPr>
        <w:t>әт</w:t>
      </w:r>
      <w:r w:rsidR="004655A3" w:rsidRPr="007A6D67">
        <w:rPr>
          <w:sz w:val="28"/>
          <w:szCs w:val="28"/>
          <w:lang w:val="tt-RU"/>
        </w:rPr>
        <w:t>ләр</w:t>
      </w:r>
      <w:r w:rsidR="00A243EC">
        <w:rPr>
          <w:sz w:val="28"/>
          <w:szCs w:val="28"/>
          <w:lang w:val="tt-RU"/>
        </w:rPr>
        <w:t xml:space="preserve"> (авырулар яисә</w:t>
      </w:r>
      <w:r w:rsidR="008037FC">
        <w:rPr>
          <w:sz w:val="28"/>
          <w:szCs w:val="28"/>
          <w:lang w:val="tt-RU"/>
        </w:rPr>
        <w:t xml:space="preserve"> халәт</w:t>
      </w:r>
      <w:r w:rsidR="00A243EC" w:rsidRPr="007A6D67">
        <w:rPr>
          <w:sz w:val="28"/>
          <w:szCs w:val="28"/>
          <w:lang w:val="tt-RU"/>
        </w:rPr>
        <w:t>ләр</w:t>
      </w:r>
      <w:r w:rsidR="00A243EC">
        <w:rPr>
          <w:sz w:val="28"/>
          <w:szCs w:val="28"/>
          <w:lang w:val="tt-RU"/>
        </w:rPr>
        <w:t xml:space="preserve"> төркемнәре) исемлегенә кертелгән авырулардан яисә </w:t>
      </w:r>
      <w:r w:rsidR="00A243EC" w:rsidRPr="007A6D67">
        <w:rPr>
          <w:sz w:val="28"/>
          <w:szCs w:val="28"/>
          <w:lang w:val="tt-RU"/>
        </w:rPr>
        <w:t>х</w:t>
      </w:r>
      <w:r w:rsidR="008037FC">
        <w:rPr>
          <w:sz w:val="28"/>
          <w:szCs w:val="28"/>
          <w:lang w:val="tt-RU"/>
        </w:rPr>
        <w:t>аләтләрд</w:t>
      </w:r>
      <w:r w:rsidR="00A243EC">
        <w:rPr>
          <w:sz w:val="28"/>
          <w:szCs w:val="28"/>
          <w:lang w:val="tt-RU"/>
        </w:rPr>
        <w:t xml:space="preserve">ән (авырулар яисә </w:t>
      </w:r>
      <w:r w:rsidR="00A243EC" w:rsidRPr="007A6D67">
        <w:rPr>
          <w:sz w:val="28"/>
          <w:szCs w:val="28"/>
          <w:lang w:val="tt-RU"/>
        </w:rPr>
        <w:t>х</w:t>
      </w:r>
      <w:r w:rsidR="008037FC">
        <w:rPr>
          <w:sz w:val="28"/>
          <w:szCs w:val="28"/>
          <w:lang w:val="tt-RU"/>
        </w:rPr>
        <w:t>аләтләр</w:t>
      </w:r>
      <w:r w:rsidR="00A243EC">
        <w:rPr>
          <w:sz w:val="28"/>
          <w:szCs w:val="28"/>
          <w:lang w:val="tt-RU"/>
        </w:rPr>
        <w:t xml:space="preserve"> төркемнәреннән) интегүче затлар</w:t>
      </w:r>
      <w:r w:rsidR="008A391B">
        <w:rPr>
          <w:sz w:val="28"/>
          <w:szCs w:val="28"/>
          <w:lang w:val="tt-RU"/>
        </w:rPr>
        <w:t>, балигъ булу яшенә җиткәннән соң</w:t>
      </w:r>
      <w:r w:rsidR="008037FC">
        <w:rPr>
          <w:sz w:val="28"/>
          <w:szCs w:val="28"/>
          <w:lang w:val="tt-RU"/>
        </w:rPr>
        <w:t>,</w:t>
      </w:r>
      <w:r w:rsidR="008A391B">
        <w:rPr>
          <w:sz w:val="28"/>
          <w:szCs w:val="28"/>
          <w:lang w:val="tt-RU"/>
        </w:rPr>
        <w:t xml:space="preserve"> егерме бер яшь тулганчы, </w:t>
      </w:r>
      <w:r w:rsidR="007D7E2E">
        <w:rPr>
          <w:sz w:val="28"/>
          <w:szCs w:val="28"/>
          <w:lang w:val="tt-RU"/>
        </w:rPr>
        <w:t xml:space="preserve">аларга мондый авырулардан яисә </w:t>
      </w:r>
      <w:r w:rsidR="007D7E2E" w:rsidRPr="007A6D67">
        <w:rPr>
          <w:sz w:val="28"/>
          <w:szCs w:val="28"/>
          <w:lang w:val="tt-RU"/>
        </w:rPr>
        <w:t>х</w:t>
      </w:r>
      <w:r w:rsidR="007D7E2E">
        <w:rPr>
          <w:sz w:val="28"/>
          <w:szCs w:val="28"/>
          <w:lang w:val="tt-RU"/>
        </w:rPr>
        <w:t xml:space="preserve">аләтләрдән (авырулар яисә </w:t>
      </w:r>
      <w:r w:rsidR="007D7E2E" w:rsidRPr="007A6D67">
        <w:rPr>
          <w:sz w:val="28"/>
          <w:szCs w:val="28"/>
          <w:lang w:val="tt-RU"/>
        </w:rPr>
        <w:t>х</w:t>
      </w:r>
      <w:r w:rsidR="007D7E2E">
        <w:rPr>
          <w:sz w:val="28"/>
          <w:szCs w:val="28"/>
          <w:lang w:val="tt-RU"/>
        </w:rPr>
        <w:t>аләтләр төркемнәреннән)</w:t>
      </w:r>
      <w:r w:rsidR="00B46AAB">
        <w:rPr>
          <w:sz w:val="28"/>
          <w:szCs w:val="28"/>
          <w:lang w:val="tt-RU"/>
        </w:rPr>
        <w:t xml:space="preserve"> </w:t>
      </w:r>
      <w:r w:rsidR="008A391B">
        <w:rPr>
          <w:sz w:val="28"/>
          <w:szCs w:val="28"/>
          <w:lang w:val="tt-RU"/>
        </w:rPr>
        <w:t>балигъ бул</w:t>
      </w:r>
      <w:r w:rsidR="007D7E2E">
        <w:rPr>
          <w:sz w:val="28"/>
          <w:szCs w:val="28"/>
          <w:lang w:val="tt-RU"/>
        </w:rPr>
        <w:t xml:space="preserve">у яшенә </w:t>
      </w:r>
      <w:r w:rsidR="007D7E2E">
        <w:rPr>
          <w:sz w:val="28"/>
          <w:szCs w:val="28"/>
          <w:lang w:val="tt-RU"/>
        </w:rPr>
        <w:lastRenderedPageBreak/>
        <w:t xml:space="preserve">җиткәнче </w:t>
      </w:r>
      <w:r w:rsidR="008A391B">
        <w:rPr>
          <w:sz w:val="28"/>
          <w:szCs w:val="28"/>
          <w:lang w:val="tt-RU"/>
        </w:rPr>
        <w:t xml:space="preserve">медицина ярдәме күрсәткән </w:t>
      </w:r>
      <w:r w:rsidR="00BB4E91">
        <w:rPr>
          <w:sz w:val="28"/>
          <w:szCs w:val="28"/>
          <w:lang w:val="tt-RU"/>
        </w:rPr>
        <w:t>медицина оешмасын</w:t>
      </w:r>
      <w:r w:rsidR="008D32B8">
        <w:rPr>
          <w:sz w:val="28"/>
          <w:szCs w:val="28"/>
          <w:lang w:val="tt-RU"/>
        </w:rPr>
        <w:t>д</w:t>
      </w:r>
      <w:r w:rsidR="00BB4E91">
        <w:rPr>
          <w:sz w:val="28"/>
          <w:szCs w:val="28"/>
          <w:lang w:val="tt-RU"/>
        </w:rPr>
        <w:t>а күренергә һәм дәвалануны дәвам итәргә хокуклы.».</w:t>
      </w:r>
    </w:p>
    <w:p w:rsidR="00A268D8" w:rsidRPr="00BE736C" w:rsidRDefault="008E6A8A" w:rsidP="00D53C8E">
      <w:pPr>
        <w:ind w:left="2268" w:hanging="1559"/>
        <w:jc w:val="both"/>
        <w:rPr>
          <w:color w:val="000000"/>
          <w:sz w:val="28"/>
          <w:szCs w:val="28"/>
          <w:lang w:val="tt-RU"/>
        </w:rPr>
      </w:pPr>
      <w:r w:rsidRPr="00BE736C">
        <w:rPr>
          <w:sz w:val="28"/>
          <w:szCs w:val="28"/>
          <w:lang w:val="tt-RU"/>
        </w:rPr>
        <w:t xml:space="preserve"> </w:t>
      </w:r>
    </w:p>
    <w:p w:rsidR="00954DF6" w:rsidRPr="00BE736C" w:rsidRDefault="00954DF6" w:rsidP="00BE73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tt-RU"/>
        </w:rPr>
      </w:pPr>
      <w:r w:rsidRPr="002752F6">
        <w:rPr>
          <w:b/>
          <w:sz w:val="28"/>
          <w:szCs w:val="28"/>
          <w:lang w:val="tt-RU"/>
        </w:rPr>
        <w:t>2</w:t>
      </w:r>
      <w:r w:rsidR="00B555F2" w:rsidRPr="00BE736C">
        <w:rPr>
          <w:b/>
          <w:sz w:val="28"/>
          <w:szCs w:val="28"/>
          <w:lang w:val="tt-RU"/>
        </w:rPr>
        <w:t xml:space="preserve"> статья</w:t>
      </w:r>
    </w:p>
    <w:p w:rsidR="00954DF6" w:rsidRPr="002752F6" w:rsidRDefault="00954DF6" w:rsidP="00BE73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B555F2" w:rsidRPr="00BE736C" w:rsidRDefault="00B555F2" w:rsidP="00BE736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tt-RU"/>
        </w:rPr>
      </w:pPr>
      <w:r w:rsidRPr="002752F6">
        <w:rPr>
          <w:color w:val="000000"/>
          <w:sz w:val="28"/>
          <w:szCs w:val="28"/>
          <w:lang w:val="tt-RU"/>
        </w:rPr>
        <w:t xml:space="preserve">Әлеге Закон </w:t>
      </w:r>
      <w:r w:rsidR="00417EA5">
        <w:rPr>
          <w:color w:val="000000"/>
          <w:sz w:val="28"/>
          <w:szCs w:val="28"/>
          <w:lang w:val="tt-RU"/>
        </w:rPr>
        <w:t>2022 елның 29 июненнән</w:t>
      </w:r>
      <w:r w:rsidRPr="002752F6">
        <w:rPr>
          <w:color w:val="000000"/>
          <w:sz w:val="28"/>
          <w:szCs w:val="28"/>
          <w:lang w:val="tt-RU"/>
        </w:rPr>
        <w:t xml:space="preserve"> үз көченә керә.</w:t>
      </w:r>
    </w:p>
    <w:p w:rsidR="00954DF6" w:rsidRPr="002752F6" w:rsidRDefault="00954DF6" w:rsidP="00BE7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tt-RU"/>
        </w:rPr>
      </w:pPr>
    </w:p>
    <w:p w:rsidR="00751926" w:rsidRDefault="00751926" w:rsidP="00751926">
      <w:pPr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  <w:lang w:val="tt-RU"/>
        </w:rPr>
      </w:pPr>
    </w:p>
    <w:p w:rsidR="00B555F2" w:rsidRPr="00BE736C" w:rsidRDefault="002352DD" w:rsidP="00751926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  <w:lang w:val="tt-RU"/>
        </w:rPr>
      </w:pPr>
      <w:r w:rsidRPr="00BE736C">
        <w:rPr>
          <w:sz w:val="28"/>
          <w:szCs w:val="28"/>
          <w:lang w:val="tt-RU"/>
        </w:rPr>
        <w:t>Татарстан Р</w:t>
      </w:r>
      <w:r w:rsidR="00B555F2" w:rsidRPr="00BE736C">
        <w:rPr>
          <w:sz w:val="28"/>
          <w:szCs w:val="28"/>
          <w:lang w:val="tt-RU"/>
        </w:rPr>
        <w:t>еспубликасы</w:t>
      </w:r>
    </w:p>
    <w:p w:rsidR="00C57046" w:rsidRDefault="00954DF6" w:rsidP="00E273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E736C">
        <w:rPr>
          <w:sz w:val="28"/>
          <w:szCs w:val="28"/>
        </w:rPr>
        <w:t>Президент</w:t>
      </w:r>
      <w:r w:rsidR="00B555F2" w:rsidRPr="00BE736C">
        <w:rPr>
          <w:sz w:val="28"/>
          <w:szCs w:val="28"/>
          <w:lang w:val="tt-RU"/>
        </w:rPr>
        <w:t>ы</w:t>
      </w:r>
      <w:r w:rsidR="0007195F">
        <w:rPr>
          <w:sz w:val="28"/>
          <w:szCs w:val="28"/>
          <w:lang w:val="tt-RU"/>
        </w:rPr>
        <w:t xml:space="preserve">                                                                                     </w:t>
      </w:r>
      <w:r w:rsidR="00E27317">
        <w:rPr>
          <w:sz w:val="28"/>
          <w:szCs w:val="28"/>
          <w:lang w:val="tt-RU"/>
        </w:rPr>
        <w:t xml:space="preserve">          </w:t>
      </w:r>
      <w:r w:rsidR="0007195F">
        <w:rPr>
          <w:sz w:val="28"/>
          <w:szCs w:val="28"/>
          <w:lang w:val="tt-RU"/>
        </w:rPr>
        <w:t>Р.Н. Миңнеханов</w:t>
      </w:r>
    </w:p>
    <w:p w:rsidR="00C57046" w:rsidRPr="00C57046" w:rsidRDefault="00C57046" w:rsidP="00C57046">
      <w:pPr>
        <w:rPr>
          <w:sz w:val="28"/>
          <w:szCs w:val="28"/>
        </w:rPr>
      </w:pPr>
    </w:p>
    <w:p w:rsidR="00C57046" w:rsidRPr="00C57046" w:rsidRDefault="00C57046" w:rsidP="00C57046">
      <w:pPr>
        <w:rPr>
          <w:sz w:val="28"/>
          <w:szCs w:val="28"/>
        </w:rPr>
      </w:pPr>
    </w:p>
    <w:p w:rsidR="00C57046" w:rsidRDefault="00C57046" w:rsidP="00C57046">
      <w:pPr>
        <w:rPr>
          <w:sz w:val="28"/>
          <w:szCs w:val="28"/>
        </w:rPr>
      </w:pPr>
    </w:p>
    <w:p w:rsidR="00497481" w:rsidRPr="00497481" w:rsidRDefault="00497481" w:rsidP="00497481">
      <w:pPr>
        <w:rPr>
          <w:sz w:val="28"/>
          <w:szCs w:val="28"/>
          <w:lang w:val="tt-RU"/>
        </w:rPr>
      </w:pPr>
      <w:r w:rsidRPr="00497481">
        <w:rPr>
          <w:sz w:val="28"/>
          <w:szCs w:val="28"/>
          <w:lang w:val="tt-RU"/>
        </w:rPr>
        <w:t>Казан, Кремль</w:t>
      </w:r>
    </w:p>
    <w:p w:rsidR="00497481" w:rsidRPr="00497481" w:rsidRDefault="00497481" w:rsidP="00497481">
      <w:pPr>
        <w:rPr>
          <w:sz w:val="28"/>
          <w:szCs w:val="28"/>
          <w:lang w:val="tt-RU"/>
        </w:rPr>
      </w:pPr>
      <w:r w:rsidRPr="00497481">
        <w:rPr>
          <w:sz w:val="28"/>
          <w:szCs w:val="28"/>
          <w:lang w:val="tt-RU"/>
        </w:rPr>
        <w:t>2022 ел, 29 апрель</w:t>
      </w:r>
    </w:p>
    <w:p w:rsidR="00954DF6" w:rsidRPr="00C57046" w:rsidRDefault="00497481" w:rsidP="00497481">
      <w:pPr>
        <w:rPr>
          <w:sz w:val="28"/>
          <w:szCs w:val="28"/>
        </w:rPr>
      </w:pPr>
      <w:r w:rsidRPr="00497481">
        <w:rPr>
          <w:sz w:val="28"/>
          <w:szCs w:val="28"/>
          <w:lang w:val="tt-RU"/>
        </w:rPr>
        <w:t>№ 2</w:t>
      </w:r>
      <w:r>
        <w:rPr>
          <w:sz w:val="28"/>
          <w:szCs w:val="28"/>
          <w:lang w:val="tt-RU"/>
        </w:rPr>
        <w:t>8</w:t>
      </w:r>
      <w:r w:rsidRPr="00497481">
        <w:rPr>
          <w:sz w:val="28"/>
          <w:szCs w:val="28"/>
          <w:lang w:val="tt-RU"/>
        </w:rPr>
        <w:t>-ТРЗ</w:t>
      </w:r>
      <w:bookmarkStart w:id="0" w:name="_GoBack"/>
      <w:bookmarkEnd w:id="0"/>
    </w:p>
    <w:sectPr w:rsidR="00954DF6" w:rsidRPr="00C57046" w:rsidSect="0029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22" w:rsidRDefault="007A1622">
      <w:r>
        <w:separator/>
      </w:r>
    </w:p>
  </w:endnote>
  <w:endnote w:type="continuationSeparator" w:id="0">
    <w:p w:rsidR="007A1622" w:rsidRDefault="007A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D00078F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5043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5043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504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22" w:rsidRDefault="007A1622">
      <w:r>
        <w:separator/>
      </w:r>
    </w:p>
  </w:footnote>
  <w:footnote w:type="continuationSeparator" w:id="0">
    <w:p w:rsidR="007A1622" w:rsidRDefault="007A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B42ACB" w:rsidP="001F78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43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300" w:rsidRDefault="00504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B42ACB" w:rsidP="001F78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43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481">
      <w:rPr>
        <w:rStyle w:val="a4"/>
        <w:noProof/>
      </w:rPr>
      <w:t>2</w:t>
    </w:r>
    <w:r>
      <w:rPr>
        <w:rStyle w:val="a4"/>
      </w:rPr>
      <w:fldChar w:fldCharType="end"/>
    </w:r>
  </w:p>
  <w:p w:rsidR="00504300" w:rsidRDefault="005043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00" w:rsidRDefault="005043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4CCA"/>
    <w:multiLevelType w:val="hybridMultilevel"/>
    <w:tmpl w:val="46C66E20"/>
    <w:lvl w:ilvl="0" w:tplc="79226D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5AB"/>
    <w:multiLevelType w:val="multilevel"/>
    <w:tmpl w:val="2036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F6"/>
    <w:rsid w:val="00002610"/>
    <w:rsid w:val="00013859"/>
    <w:rsid w:val="00021204"/>
    <w:rsid w:val="00023109"/>
    <w:rsid w:val="0007195F"/>
    <w:rsid w:val="000A3623"/>
    <w:rsid w:val="000B6EC7"/>
    <w:rsid w:val="000B773D"/>
    <w:rsid w:val="000C3C16"/>
    <w:rsid w:val="000D0B89"/>
    <w:rsid w:val="000D4E02"/>
    <w:rsid w:val="000E4270"/>
    <w:rsid w:val="000E638B"/>
    <w:rsid w:val="00106DC0"/>
    <w:rsid w:val="001220B8"/>
    <w:rsid w:val="00131600"/>
    <w:rsid w:val="00137F06"/>
    <w:rsid w:val="0014060B"/>
    <w:rsid w:val="001443C7"/>
    <w:rsid w:val="0016197B"/>
    <w:rsid w:val="00180D31"/>
    <w:rsid w:val="00187B29"/>
    <w:rsid w:val="00196C93"/>
    <w:rsid w:val="001A0C4E"/>
    <w:rsid w:val="001B2E66"/>
    <w:rsid w:val="001B5E8C"/>
    <w:rsid w:val="001D6143"/>
    <w:rsid w:val="001F3C51"/>
    <w:rsid w:val="001F7847"/>
    <w:rsid w:val="0020403B"/>
    <w:rsid w:val="00206473"/>
    <w:rsid w:val="002070F8"/>
    <w:rsid w:val="00216B48"/>
    <w:rsid w:val="002302B5"/>
    <w:rsid w:val="002352DD"/>
    <w:rsid w:val="002752F6"/>
    <w:rsid w:val="00276BBF"/>
    <w:rsid w:val="00286943"/>
    <w:rsid w:val="0029172D"/>
    <w:rsid w:val="00297B23"/>
    <w:rsid w:val="002B4624"/>
    <w:rsid w:val="002B6F3F"/>
    <w:rsid w:val="002F21D9"/>
    <w:rsid w:val="00301920"/>
    <w:rsid w:val="0031558D"/>
    <w:rsid w:val="00324A33"/>
    <w:rsid w:val="00352362"/>
    <w:rsid w:val="0035277C"/>
    <w:rsid w:val="003546F0"/>
    <w:rsid w:val="00361B90"/>
    <w:rsid w:val="003802BB"/>
    <w:rsid w:val="00404F01"/>
    <w:rsid w:val="00405B6F"/>
    <w:rsid w:val="004129C5"/>
    <w:rsid w:val="004131F7"/>
    <w:rsid w:val="00417EA5"/>
    <w:rsid w:val="00433107"/>
    <w:rsid w:val="00436348"/>
    <w:rsid w:val="00455373"/>
    <w:rsid w:val="00455B41"/>
    <w:rsid w:val="004655A3"/>
    <w:rsid w:val="0047635D"/>
    <w:rsid w:val="0048204F"/>
    <w:rsid w:val="00490CFF"/>
    <w:rsid w:val="004922C2"/>
    <w:rsid w:val="00492679"/>
    <w:rsid w:val="00492DE9"/>
    <w:rsid w:val="00493EB7"/>
    <w:rsid w:val="00497481"/>
    <w:rsid w:val="004A400F"/>
    <w:rsid w:val="004B0BA1"/>
    <w:rsid w:val="004B0D10"/>
    <w:rsid w:val="004B252D"/>
    <w:rsid w:val="004B420C"/>
    <w:rsid w:val="004B73C6"/>
    <w:rsid w:val="004E5159"/>
    <w:rsid w:val="004E7A4B"/>
    <w:rsid w:val="004F05E5"/>
    <w:rsid w:val="00504300"/>
    <w:rsid w:val="00512B9D"/>
    <w:rsid w:val="00514B2D"/>
    <w:rsid w:val="00543646"/>
    <w:rsid w:val="00572718"/>
    <w:rsid w:val="0058557E"/>
    <w:rsid w:val="00591280"/>
    <w:rsid w:val="005B4622"/>
    <w:rsid w:val="005B5A51"/>
    <w:rsid w:val="005C62AA"/>
    <w:rsid w:val="005D2D16"/>
    <w:rsid w:val="005D6803"/>
    <w:rsid w:val="005F1EC4"/>
    <w:rsid w:val="005F3F56"/>
    <w:rsid w:val="005F4642"/>
    <w:rsid w:val="005F5338"/>
    <w:rsid w:val="005F79A1"/>
    <w:rsid w:val="0060350C"/>
    <w:rsid w:val="006065F1"/>
    <w:rsid w:val="0061357D"/>
    <w:rsid w:val="006378CF"/>
    <w:rsid w:val="006401BD"/>
    <w:rsid w:val="00640562"/>
    <w:rsid w:val="006703E2"/>
    <w:rsid w:val="0067716D"/>
    <w:rsid w:val="006842FB"/>
    <w:rsid w:val="00690043"/>
    <w:rsid w:val="006B224E"/>
    <w:rsid w:val="006D5360"/>
    <w:rsid w:val="006E037F"/>
    <w:rsid w:val="006E135B"/>
    <w:rsid w:val="006E7C53"/>
    <w:rsid w:val="006F44DD"/>
    <w:rsid w:val="0070275D"/>
    <w:rsid w:val="00706FD4"/>
    <w:rsid w:val="00715900"/>
    <w:rsid w:val="00732330"/>
    <w:rsid w:val="007362E3"/>
    <w:rsid w:val="00750998"/>
    <w:rsid w:val="00751926"/>
    <w:rsid w:val="00754521"/>
    <w:rsid w:val="00760191"/>
    <w:rsid w:val="0076353B"/>
    <w:rsid w:val="00786BF4"/>
    <w:rsid w:val="007A0A69"/>
    <w:rsid w:val="007A0F45"/>
    <w:rsid w:val="007A1622"/>
    <w:rsid w:val="007A3125"/>
    <w:rsid w:val="007A39F2"/>
    <w:rsid w:val="007B4031"/>
    <w:rsid w:val="007B585C"/>
    <w:rsid w:val="007C1EF0"/>
    <w:rsid w:val="007D0BDE"/>
    <w:rsid w:val="007D7E2E"/>
    <w:rsid w:val="007F26C6"/>
    <w:rsid w:val="007F30D8"/>
    <w:rsid w:val="007F63CD"/>
    <w:rsid w:val="007F6E97"/>
    <w:rsid w:val="008037FC"/>
    <w:rsid w:val="008052A4"/>
    <w:rsid w:val="00832940"/>
    <w:rsid w:val="0084348C"/>
    <w:rsid w:val="00861F9B"/>
    <w:rsid w:val="00874858"/>
    <w:rsid w:val="00881071"/>
    <w:rsid w:val="008A326B"/>
    <w:rsid w:val="008A391B"/>
    <w:rsid w:val="008D32B8"/>
    <w:rsid w:val="008E482B"/>
    <w:rsid w:val="008E6A8A"/>
    <w:rsid w:val="00903591"/>
    <w:rsid w:val="009138B2"/>
    <w:rsid w:val="00933832"/>
    <w:rsid w:val="00945A7E"/>
    <w:rsid w:val="00954DF6"/>
    <w:rsid w:val="00955FF6"/>
    <w:rsid w:val="00960C2D"/>
    <w:rsid w:val="00964172"/>
    <w:rsid w:val="00964328"/>
    <w:rsid w:val="0097206D"/>
    <w:rsid w:val="00980DDA"/>
    <w:rsid w:val="00983B87"/>
    <w:rsid w:val="00986D3A"/>
    <w:rsid w:val="00996927"/>
    <w:rsid w:val="009C1B22"/>
    <w:rsid w:val="009E5675"/>
    <w:rsid w:val="009F6855"/>
    <w:rsid w:val="009F720C"/>
    <w:rsid w:val="00A152BB"/>
    <w:rsid w:val="00A243EC"/>
    <w:rsid w:val="00A268D8"/>
    <w:rsid w:val="00A33801"/>
    <w:rsid w:val="00A35541"/>
    <w:rsid w:val="00A35DE9"/>
    <w:rsid w:val="00A40E2E"/>
    <w:rsid w:val="00A54AB7"/>
    <w:rsid w:val="00A57A27"/>
    <w:rsid w:val="00A63CE7"/>
    <w:rsid w:val="00A843B5"/>
    <w:rsid w:val="00AA09ED"/>
    <w:rsid w:val="00AA1E89"/>
    <w:rsid w:val="00AB60AA"/>
    <w:rsid w:val="00AC51DA"/>
    <w:rsid w:val="00AC671E"/>
    <w:rsid w:val="00AC7B29"/>
    <w:rsid w:val="00AD077C"/>
    <w:rsid w:val="00AE3718"/>
    <w:rsid w:val="00B02754"/>
    <w:rsid w:val="00B10A48"/>
    <w:rsid w:val="00B32AAC"/>
    <w:rsid w:val="00B364B2"/>
    <w:rsid w:val="00B42ACB"/>
    <w:rsid w:val="00B468BA"/>
    <w:rsid w:val="00B46AAB"/>
    <w:rsid w:val="00B51218"/>
    <w:rsid w:val="00B555F2"/>
    <w:rsid w:val="00B5760D"/>
    <w:rsid w:val="00B635B8"/>
    <w:rsid w:val="00B6463A"/>
    <w:rsid w:val="00B84A9A"/>
    <w:rsid w:val="00B84C0D"/>
    <w:rsid w:val="00BA554A"/>
    <w:rsid w:val="00BB4E91"/>
    <w:rsid w:val="00BC0164"/>
    <w:rsid w:val="00BC1275"/>
    <w:rsid w:val="00BC4DB3"/>
    <w:rsid w:val="00BD36D6"/>
    <w:rsid w:val="00BE736C"/>
    <w:rsid w:val="00BF56AA"/>
    <w:rsid w:val="00C00EDC"/>
    <w:rsid w:val="00C10651"/>
    <w:rsid w:val="00C17F62"/>
    <w:rsid w:val="00C25B38"/>
    <w:rsid w:val="00C30E31"/>
    <w:rsid w:val="00C33FD1"/>
    <w:rsid w:val="00C41FC2"/>
    <w:rsid w:val="00C57046"/>
    <w:rsid w:val="00C75017"/>
    <w:rsid w:val="00C92164"/>
    <w:rsid w:val="00C94F84"/>
    <w:rsid w:val="00CB7A41"/>
    <w:rsid w:val="00CE0A51"/>
    <w:rsid w:val="00CF1F53"/>
    <w:rsid w:val="00CF2899"/>
    <w:rsid w:val="00D34302"/>
    <w:rsid w:val="00D41645"/>
    <w:rsid w:val="00D53C8E"/>
    <w:rsid w:val="00D5663E"/>
    <w:rsid w:val="00D67106"/>
    <w:rsid w:val="00D80E9A"/>
    <w:rsid w:val="00D82920"/>
    <w:rsid w:val="00D82B79"/>
    <w:rsid w:val="00D83E2B"/>
    <w:rsid w:val="00D8457B"/>
    <w:rsid w:val="00DA48BE"/>
    <w:rsid w:val="00DB4FF8"/>
    <w:rsid w:val="00DC51F3"/>
    <w:rsid w:val="00DD40B7"/>
    <w:rsid w:val="00DF2ADC"/>
    <w:rsid w:val="00E1444E"/>
    <w:rsid w:val="00E14F50"/>
    <w:rsid w:val="00E2005B"/>
    <w:rsid w:val="00E20EAF"/>
    <w:rsid w:val="00E244D9"/>
    <w:rsid w:val="00E27317"/>
    <w:rsid w:val="00E27D0C"/>
    <w:rsid w:val="00E322D3"/>
    <w:rsid w:val="00E3757E"/>
    <w:rsid w:val="00E5162A"/>
    <w:rsid w:val="00E556C1"/>
    <w:rsid w:val="00E566EB"/>
    <w:rsid w:val="00E60519"/>
    <w:rsid w:val="00E65913"/>
    <w:rsid w:val="00E66791"/>
    <w:rsid w:val="00E72868"/>
    <w:rsid w:val="00E72B26"/>
    <w:rsid w:val="00EA4B1A"/>
    <w:rsid w:val="00EB1D31"/>
    <w:rsid w:val="00EC69DA"/>
    <w:rsid w:val="00F21133"/>
    <w:rsid w:val="00F3013C"/>
    <w:rsid w:val="00F333EF"/>
    <w:rsid w:val="00F433C2"/>
    <w:rsid w:val="00F62591"/>
    <w:rsid w:val="00F704BC"/>
    <w:rsid w:val="00F8439E"/>
    <w:rsid w:val="00FC644D"/>
    <w:rsid w:val="00FE47E5"/>
    <w:rsid w:val="00FF3584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F2E2E"/>
  <w15:docId w15:val="{26BBD1AA-2E6D-4907-B77E-54F1A0A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9"/>
    <w:rPr>
      <w:sz w:val="24"/>
      <w:szCs w:val="24"/>
    </w:rPr>
  </w:style>
  <w:style w:type="paragraph" w:styleId="1">
    <w:name w:val="heading 1"/>
    <w:basedOn w:val="a"/>
    <w:next w:val="a"/>
    <w:qFormat/>
    <w:rsid w:val="001A0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A2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4D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7F63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3CD"/>
  </w:style>
  <w:style w:type="paragraph" w:styleId="a5">
    <w:name w:val="Balloon Text"/>
    <w:basedOn w:val="a"/>
    <w:semiHidden/>
    <w:rsid w:val="00BF56A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5F1E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1EC4"/>
    <w:rPr>
      <w:sz w:val="24"/>
      <w:szCs w:val="24"/>
    </w:rPr>
  </w:style>
  <w:style w:type="paragraph" w:customStyle="1" w:styleId="s1">
    <w:name w:val="s_1"/>
    <w:basedOn w:val="a"/>
    <w:rsid w:val="00AC671E"/>
    <w:pPr>
      <w:spacing w:before="100" w:beforeAutospacing="1" w:after="100" w:afterAutospacing="1"/>
    </w:pPr>
  </w:style>
  <w:style w:type="character" w:customStyle="1" w:styleId="s10">
    <w:name w:val="s_10"/>
    <w:rsid w:val="00AC671E"/>
  </w:style>
  <w:style w:type="character" w:styleId="a8">
    <w:name w:val="Hyperlink"/>
    <w:uiPriority w:val="99"/>
    <w:unhideWhenUsed/>
    <w:rsid w:val="00AC671E"/>
    <w:rPr>
      <w:color w:val="0000FF"/>
      <w:u w:val="single"/>
    </w:rPr>
  </w:style>
  <w:style w:type="character" w:customStyle="1" w:styleId="a9">
    <w:name w:val="Цветовое выделение"/>
    <w:uiPriority w:val="99"/>
    <w:rsid w:val="00E72B2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E72B26"/>
    <w:rPr>
      <w:b w:val="0"/>
      <w:bCs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E72B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E72B26"/>
    <w:rPr>
      <w:i/>
      <w:iCs/>
    </w:rPr>
  </w:style>
  <w:style w:type="character" w:customStyle="1" w:styleId="ad">
    <w:name w:val="Утратил силу"/>
    <w:uiPriority w:val="99"/>
    <w:rsid w:val="00E72B26"/>
    <w:rPr>
      <w:b w:val="0"/>
      <w:bCs w:val="0"/>
      <w:strike/>
      <w:color w:val="666600"/>
    </w:rPr>
  </w:style>
  <w:style w:type="character" w:customStyle="1" w:styleId="20">
    <w:name w:val="Заголовок 2 Знак"/>
    <w:basedOn w:val="a0"/>
    <w:link w:val="2"/>
    <w:semiHidden/>
    <w:rsid w:val="00A2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380">
                      <w:marLeft w:val="0"/>
                      <w:marRight w:val="0"/>
                      <w:marTop w:val="125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8867">
                              <w:marLeft w:val="0"/>
                              <w:marRight w:val="388"/>
                              <w:marTop w:val="88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0251">
                      <w:marLeft w:val="0"/>
                      <w:marRight w:val="0"/>
                      <w:marTop w:val="125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8551">
                              <w:marLeft w:val="0"/>
                              <w:marRight w:val="388"/>
                              <w:marTop w:val="88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ГС РТ</Company>
  <LinksUpToDate>false</LinksUpToDate>
  <CharactersWithSpaces>2068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GUMIROVA_E</dc:creator>
  <cp:lastModifiedBy>Сидаков_Р</cp:lastModifiedBy>
  <cp:revision>10</cp:revision>
  <cp:lastPrinted>2022-04-23T07:08:00Z</cp:lastPrinted>
  <dcterms:created xsi:type="dcterms:W3CDTF">2022-04-23T06:46:00Z</dcterms:created>
  <dcterms:modified xsi:type="dcterms:W3CDTF">2022-04-29T09:49:00Z</dcterms:modified>
</cp:coreProperties>
</file>