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8" w:rsidRPr="00FC3B28" w:rsidRDefault="00893B88" w:rsidP="00893B8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FC3B28" w:rsidRDefault="00893B88" w:rsidP="0089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1544BB" w:rsidRPr="001544BB" w:rsidRDefault="00854FDE" w:rsidP="001544BB">
      <w:pPr>
        <w:spacing w:after="0" w:line="240" w:lineRule="auto"/>
        <w:jc w:val="center"/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</w:pPr>
      <w:r w:rsidRPr="001544BB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1544BB" w:rsidRPr="001544BB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 Җир кодексына үзгәрешләр кертү турында</w:t>
      </w:r>
    </w:p>
    <w:p w:rsidR="001544BB" w:rsidRDefault="001544BB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202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елның 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10 феврален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893B88" w:rsidRPr="00FC3B28" w:rsidRDefault="00893B88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3AC3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44BB" w:rsidRPr="00C3541C" w:rsidRDefault="001544BB" w:rsidP="001544B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Татарстан Республикасы Җир кодексын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а кушымтан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ың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2 пунктына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(2005 елның 18 гыйнварындагы 4-ТРЗ номерлы Татарстан Республикасы Законы редакциясендә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)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(Татарстан Дәүләт Советы Җыелма басмасы, 1998, № 8 (II өлеш); 2005, № 1 (I өлеш), № 12 (I өлеш); 2006, № 7 (I өлеш); 2007, № 1 (I өлеш), № 4; 2008, № 5 (I өлеш); 2009, № 7 – 8 (III өлеш); 2010, № 11; 2011,  № 11  (I өлеш); 2012, № 3, № 5 (I өлеш); 2013, № 1; 2014, № 3, № 5, № 6 (II өлеш), № 7,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№ 12 (II өлеш); 2015, №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7 (I өлеш), № 10 (I өлеш); 2016, № 5; </w:t>
      </w:r>
      <w:r w:rsidRPr="00C3541C">
        <w:rPr>
          <w:rFonts w:ascii="Times New Roman" w:hAnsi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, 2016, № 40 (I өлеш); 2017, № 41 (I өлеш), № 52 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 xml:space="preserve"> (I өлеш), № 76 (I өлеш); 2018,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№ 1 (I өлеш), № 22 (I өлеш), № 78 (I өлеш); 2019, № 2 (I өлеш), № 60 (I өлеш); 2020, № 77 (I өлеш); 2021, № 1 (I өлеш)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,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 xml:space="preserve">№ 20 (I өлеш), № 29 (I өлеш), № 57 </w:t>
      </w:r>
      <w:r w:rsidR="005C4CD9">
        <w:rPr>
          <w:rFonts w:ascii="Times New Roman" w:hAnsi="Times New Roman"/>
          <w:sz w:val="28"/>
          <w:szCs w:val="28"/>
          <w:lang w:val="tt-RU"/>
        </w:rPr>
        <w:br/>
      </w:r>
      <w:r w:rsidRPr="00C3541C">
        <w:rPr>
          <w:rFonts w:ascii="Times New Roman" w:hAnsi="Times New Roman"/>
          <w:sz w:val="28"/>
          <w:szCs w:val="28"/>
          <w:lang w:val="tt-RU"/>
        </w:rPr>
        <w:t>(I өлеш),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77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D37834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№ 93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 w:rsidR="00D37CDE">
        <w:rPr>
          <w:rFonts w:ascii="Times New Roman" w:hAnsi="Times New Roman"/>
          <w:sz w:val="28"/>
          <w:szCs w:val="28"/>
          <w:lang w:val="tt-RU"/>
        </w:rPr>
        <w:t>;</w:t>
      </w:r>
      <w:r w:rsidRPr="00C3541C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2022, </w:t>
      </w:r>
      <w:r>
        <w:rPr>
          <w:rFonts w:ascii="Times New Roman" w:hAnsi="Times New Roman"/>
          <w:sz w:val="28"/>
          <w:szCs w:val="28"/>
          <w:lang w:val="tt-RU" w:eastAsia="ru-RU"/>
        </w:rPr>
        <w:t>№ 3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 w:rsidRPr="00C3541C">
        <w:rPr>
          <w:rFonts w:ascii="Times New Roman" w:eastAsia="SimSun" w:hAnsi="Times New Roman"/>
          <w:sz w:val="28"/>
          <w:szCs w:val="28"/>
          <w:lang w:val="tt-RU"/>
        </w:rPr>
        <w:t xml:space="preserve"> түбәндәге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үзгәреш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ләрне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кертергә</w:t>
      </w:r>
      <w:r w:rsidRPr="00C3541C">
        <w:rPr>
          <w:rFonts w:ascii="Times New Roman" w:hAnsi="Times New Roman"/>
          <w:sz w:val="28"/>
          <w:szCs w:val="28"/>
          <w:lang w:val="tt-RU"/>
        </w:rPr>
        <w:t>:</w:t>
      </w:r>
    </w:p>
    <w:p w:rsidR="006A0A32" w:rsidRPr="00256D6A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544BB" w:rsidRPr="001544BB" w:rsidRDefault="001544BB" w:rsidP="001544B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1 пунктчада:</w:t>
      </w:r>
    </w:p>
    <w:p w:rsidR="001544BB" w:rsidRPr="001544BB" w:rsidRDefault="001544BB" w:rsidP="001544BB">
      <w:pPr>
        <w:spacing w:after="0" w:line="240" w:lineRule="auto"/>
        <w:ind w:firstLineChars="260" w:firstLine="728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а)  түбәндәге эчтәлек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>л</w:t>
      </w: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е яңа өченче абзац өстәргә:</w:t>
      </w:r>
    </w:p>
    <w:p w:rsidR="001544BB" w:rsidRPr="001544BB" w:rsidRDefault="00C821A4" w:rsidP="00C821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«транспорт чараларына тыгызландырылган (кысылган) һәм (яисә) сыекландырылган табигый газ (метан) салу мөмкинлеген тәэмин итә торган гавами файдаланудагы стационар </w:t>
      </w:r>
      <w:r w:rsidR="00D027E9"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автомобиль ягулык салу </w:t>
      </w: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>станция</w:t>
      </w:r>
      <w:r w:rsidR="00D027E9">
        <w:rPr>
          <w:rFonts w:ascii="Times New Roman" w:hAnsi="Times New Roman"/>
          <w:bCs/>
          <w:sz w:val="28"/>
          <w:szCs w:val="28"/>
          <w:lang w:val="tt-RU" w:eastAsia="ru-RU"/>
        </w:rPr>
        <w:t>се</w:t>
      </w: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 (тыгызландырылган (кысылган) һәм (яисә) сыекландырылган табигый газ (метан) салу мөмкинлеген тәэмин итә торган катнаш ягулык </w:t>
      </w:r>
      <w:r w:rsidR="00D027E9"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автомобиль ягулык салу </w:t>
      </w:r>
      <w:r w:rsidR="00D027E9">
        <w:rPr>
          <w:rFonts w:ascii="Times New Roman" w:hAnsi="Times New Roman"/>
          <w:bCs/>
          <w:sz w:val="28"/>
          <w:szCs w:val="28"/>
          <w:lang w:val="tt-RU" w:eastAsia="ru-RU"/>
        </w:rPr>
        <w:t>с</w:t>
      </w: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танциясе, автомобиль газ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тутыр</w:t>
      </w: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 xml:space="preserve">у компрессор станциясе, тыгызландырылган (кысылган) һәм (яисә) сыекландырылган табигый газ (метан) салу мөмкинлеген тәэмин итә торган криоген </w:t>
      </w:r>
      <w:r w:rsidR="00D027E9" w:rsidRPr="00C821A4">
        <w:rPr>
          <w:rFonts w:ascii="Times New Roman" w:hAnsi="Times New Roman"/>
          <w:bCs/>
          <w:sz w:val="28"/>
          <w:szCs w:val="28"/>
          <w:lang w:val="tt-RU" w:eastAsia="ru-RU"/>
        </w:rPr>
        <w:t>автомобиль</w:t>
      </w:r>
      <w:r w:rsidR="00D027E9"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Pr="00C821A4">
        <w:rPr>
          <w:rFonts w:ascii="Times New Roman" w:hAnsi="Times New Roman"/>
          <w:bCs/>
          <w:sz w:val="28"/>
          <w:szCs w:val="28"/>
          <w:lang w:val="tt-RU" w:eastAsia="ru-RU"/>
        </w:rPr>
        <w:t>ягулык салу станциясе) төзелешенә кимендә 70 миллион сум;»</w:t>
      </w:r>
      <w:r w:rsidR="001544BB" w:rsidRPr="001544BB">
        <w:rPr>
          <w:rFonts w:ascii="Times New Roman" w:hAnsi="Times New Roman"/>
          <w:bCs/>
          <w:sz w:val="28"/>
          <w:szCs w:val="28"/>
          <w:lang w:val="tt-RU" w:eastAsia="ru-RU"/>
        </w:rPr>
        <w:t>;</w:t>
      </w: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б) өченче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 xml:space="preserve"> – </w:t>
      </w: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 xml:space="preserve">алтынчы абзацларны 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 xml:space="preserve">тиешенчә </w:t>
      </w: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дүртенче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 xml:space="preserve"> – җ</w:t>
      </w: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иденче абзацлар дип санарга;</w:t>
      </w:r>
    </w:p>
    <w:p w:rsid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D027E9" w:rsidRPr="001544BB" w:rsidRDefault="00D027E9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lastRenderedPageBreak/>
        <w:t>2) 5 пунктчаның дүртенче абзацында</w:t>
      </w:r>
      <w:r w:rsidR="00D37CDE"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«Төзүчеләрнең бөлгенлеге (банкротлыгы) вакытында өлешле төзүдә катнашучы гражданнарның хокукларын яклау буенча гавами-хокукый компания турында һәм» сүзләрен «Территорияләрне үстерү фонды» гавами-хокукый компания турында һәм» сүзләренә алмаштырырга.</w:t>
      </w: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/>
          <w:bCs/>
          <w:sz w:val="28"/>
          <w:szCs w:val="28"/>
          <w:lang w:val="tt-RU" w:eastAsia="ru-RU"/>
        </w:rPr>
        <w:t>2 статья</w:t>
      </w: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1544BB" w:rsidRPr="001544BB" w:rsidRDefault="001544BB" w:rsidP="001544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  <w:r w:rsidRPr="001544BB">
        <w:rPr>
          <w:rFonts w:ascii="Times New Roman" w:hAnsi="Times New Roman"/>
          <w:bCs/>
          <w:sz w:val="28"/>
          <w:szCs w:val="28"/>
          <w:lang w:val="tt-RU" w:eastAsia="ru-RU"/>
        </w:rPr>
        <w:t>Әлеге Закон рәсми басылып чыккан көненнән соң 10 көн узгач үз көченә керә.</w:t>
      </w:r>
    </w:p>
    <w:p w:rsidR="00923AC3" w:rsidRDefault="00923AC3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44BB" w:rsidRPr="00923AC3" w:rsidRDefault="001544BB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5530E7" w:rsidRDefault="00893B88" w:rsidP="00923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Р.Н. Миңнеханов</w:t>
      </w:r>
    </w:p>
    <w:p w:rsidR="005530E7" w:rsidRPr="005530E7" w:rsidRDefault="005530E7" w:rsidP="005530E7">
      <w:pPr>
        <w:rPr>
          <w:rFonts w:ascii="Times New Roman" w:hAnsi="Times New Roman" w:cs="Times New Roman"/>
          <w:sz w:val="24"/>
          <w:szCs w:val="24"/>
        </w:rPr>
      </w:pPr>
    </w:p>
    <w:p w:rsidR="005530E7" w:rsidRPr="005530E7" w:rsidRDefault="005530E7" w:rsidP="005530E7">
      <w:pPr>
        <w:rPr>
          <w:rFonts w:ascii="Times New Roman" w:hAnsi="Times New Roman" w:cs="Times New Roman"/>
          <w:sz w:val="24"/>
          <w:szCs w:val="24"/>
        </w:rPr>
      </w:pPr>
    </w:p>
    <w:p w:rsidR="005530E7" w:rsidRDefault="005530E7" w:rsidP="00553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Казан, Кремль</w:t>
      </w:r>
    </w:p>
    <w:p w:rsidR="005530E7" w:rsidRDefault="005530E7" w:rsidP="00553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ел, </w:t>
      </w:r>
      <w:r w:rsidR="00D65B2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февраль</w:t>
      </w:r>
    </w:p>
    <w:p w:rsidR="005530E7" w:rsidRPr="00DC1DD5" w:rsidRDefault="005530E7" w:rsidP="0055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65B2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-ТРЗ</w:t>
      </w:r>
      <w:bookmarkEnd w:id="0"/>
    </w:p>
    <w:p w:rsidR="009B64AD" w:rsidRPr="005530E7" w:rsidRDefault="009B64AD" w:rsidP="005530E7">
      <w:pPr>
        <w:rPr>
          <w:rFonts w:ascii="Times New Roman" w:hAnsi="Times New Roman" w:cs="Times New Roman"/>
          <w:sz w:val="24"/>
          <w:szCs w:val="24"/>
        </w:rPr>
      </w:pPr>
    </w:p>
    <w:sectPr w:rsidR="009B64AD" w:rsidRPr="005530E7" w:rsidSect="003330EE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5B" w:rsidRDefault="0094655B" w:rsidP="00281D93">
      <w:pPr>
        <w:spacing w:after="0" w:line="240" w:lineRule="auto"/>
      </w:pPr>
      <w:r>
        <w:separator/>
      </w:r>
    </w:p>
  </w:endnote>
  <w:endnote w:type="continuationSeparator" w:id="0">
    <w:p w:rsidR="0094655B" w:rsidRDefault="0094655B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5B" w:rsidRDefault="0094655B" w:rsidP="00281D93">
      <w:pPr>
        <w:spacing w:after="0" w:line="240" w:lineRule="auto"/>
      </w:pPr>
      <w:r>
        <w:separator/>
      </w:r>
    </w:p>
  </w:footnote>
  <w:footnote w:type="continuationSeparator" w:id="0">
    <w:p w:rsidR="0094655B" w:rsidRDefault="0094655B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613" w:rsidRPr="00281D93" w:rsidRDefault="003043C3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2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613" w:rsidRPr="00D027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B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2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5CE68B5"/>
    <w:multiLevelType w:val="hybridMultilevel"/>
    <w:tmpl w:val="A2A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3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BB2B54"/>
    <w:multiLevelType w:val="multilevel"/>
    <w:tmpl w:val="7ABB2B54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1FCF"/>
    <w:rsid w:val="00005669"/>
    <w:rsid w:val="000062D4"/>
    <w:rsid w:val="00013A54"/>
    <w:rsid w:val="000158AE"/>
    <w:rsid w:val="00016F5F"/>
    <w:rsid w:val="0005212E"/>
    <w:rsid w:val="00082B97"/>
    <w:rsid w:val="00094D89"/>
    <w:rsid w:val="000A55B7"/>
    <w:rsid w:val="000C0A57"/>
    <w:rsid w:val="000D22E8"/>
    <w:rsid w:val="000E1874"/>
    <w:rsid w:val="00120582"/>
    <w:rsid w:val="00125ACE"/>
    <w:rsid w:val="00127D58"/>
    <w:rsid w:val="001432DD"/>
    <w:rsid w:val="001544BB"/>
    <w:rsid w:val="00173769"/>
    <w:rsid w:val="00175E8A"/>
    <w:rsid w:val="001B2517"/>
    <w:rsid w:val="001C3021"/>
    <w:rsid w:val="00206BD5"/>
    <w:rsid w:val="002243F5"/>
    <w:rsid w:val="00260A71"/>
    <w:rsid w:val="00265921"/>
    <w:rsid w:val="00281D93"/>
    <w:rsid w:val="00282572"/>
    <w:rsid w:val="0029706A"/>
    <w:rsid w:val="002B53B2"/>
    <w:rsid w:val="002F5536"/>
    <w:rsid w:val="003043C3"/>
    <w:rsid w:val="00306268"/>
    <w:rsid w:val="00315F96"/>
    <w:rsid w:val="0032083E"/>
    <w:rsid w:val="003330EE"/>
    <w:rsid w:val="00357E82"/>
    <w:rsid w:val="00360EC0"/>
    <w:rsid w:val="003668F0"/>
    <w:rsid w:val="00373613"/>
    <w:rsid w:val="00373719"/>
    <w:rsid w:val="003815BB"/>
    <w:rsid w:val="003D3450"/>
    <w:rsid w:val="003D70AF"/>
    <w:rsid w:val="0043463C"/>
    <w:rsid w:val="00470CBF"/>
    <w:rsid w:val="00497285"/>
    <w:rsid w:val="004A393E"/>
    <w:rsid w:val="004A65CD"/>
    <w:rsid w:val="005530E7"/>
    <w:rsid w:val="00571A84"/>
    <w:rsid w:val="005C4CD9"/>
    <w:rsid w:val="005F615D"/>
    <w:rsid w:val="0061113C"/>
    <w:rsid w:val="006300F4"/>
    <w:rsid w:val="006410DC"/>
    <w:rsid w:val="00642353"/>
    <w:rsid w:val="00675C43"/>
    <w:rsid w:val="0069159B"/>
    <w:rsid w:val="006A0A32"/>
    <w:rsid w:val="006A0C47"/>
    <w:rsid w:val="00704500"/>
    <w:rsid w:val="00717E9C"/>
    <w:rsid w:val="0072002A"/>
    <w:rsid w:val="007639A3"/>
    <w:rsid w:val="007669D6"/>
    <w:rsid w:val="00773C52"/>
    <w:rsid w:val="007807AE"/>
    <w:rsid w:val="007B628E"/>
    <w:rsid w:val="007D2B69"/>
    <w:rsid w:val="007D3046"/>
    <w:rsid w:val="007E14CE"/>
    <w:rsid w:val="00837AF4"/>
    <w:rsid w:val="00837FB1"/>
    <w:rsid w:val="00842D98"/>
    <w:rsid w:val="00851873"/>
    <w:rsid w:val="008541A6"/>
    <w:rsid w:val="00854FDE"/>
    <w:rsid w:val="00862F1A"/>
    <w:rsid w:val="00864906"/>
    <w:rsid w:val="00893B88"/>
    <w:rsid w:val="00893D53"/>
    <w:rsid w:val="008A57AE"/>
    <w:rsid w:val="008A7612"/>
    <w:rsid w:val="008B4149"/>
    <w:rsid w:val="008E3A2D"/>
    <w:rsid w:val="008E4BC1"/>
    <w:rsid w:val="008F28ED"/>
    <w:rsid w:val="00905342"/>
    <w:rsid w:val="009121DB"/>
    <w:rsid w:val="00912202"/>
    <w:rsid w:val="00923AC3"/>
    <w:rsid w:val="0094655B"/>
    <w:rsid w:val="009926F7"/>
    <w:rsid w:val="00993540"/>
    <w:rsid w:val="009B3132"/>
    <w:rsid w:val="009B64AD"/>
    <w:rsid w:val="009B695D"/>
    <w:rsid w:val="009C1E37"/>
    <w:rsid w:val="009C7A36"/>
    <w:rsid w:val="009D096A"/>
    <w:rsid w:val="009D1981"/>
    <w:rsid w:val="009D7A53"/>
    <w:rsid w:val="009F08C7"/>
    <w:rsid w:val="00A03546"/>
    <w:rsid w:val="00A15AC5"/>
    <w:rsid w:val="00A2326B"/>
    <w:rsid w:val="00A61702"/>
    <w:rsid w:val="00AB3E58"/>
    <w:rsid w:val="00AC6460"/>
    <w:rsid w:val="00AC6867"/>
    <w:rsid w:val="00B0050D"/>
    <w:rsid w:val="00B072E5"/>
    <w:rsid w:val="00B20B73"/>
    <w:rsid w:val="00B2380A"/>
    <w:rsid w:val="00B52EA7"/>
    <w:rsid w:val="00B65763"/>
    <w:rsid w:val="00B85255"/>
    <w:rsid w:val="00BA68F1"/>
    <w:rsid w:val="00BB06C2"/>
    <w:rsid w:val="00BD0035"/>
    <w:rsid w:val="00BF532D"/>
    <w:rsid w:val="00C31AD3"/>
    <w:rsid w:val="00C340B4"/>
    <w:rsid w:val="00C821A4"/>
    <w:rsid w:val="00C83ACA"/>
    <w:rsid w:val="00C8470B"/>
    <w:rsid w:val="00CC3020"/>
    <w:rsid w:val="00CE0422"/>
    <w:rsid w:val="00D00D17"/>
    <w:rsid w:val="00D027E9"/>
    <w:rsid w:val="00D035EC"/>
    <w:rsid w:val="00D27C9E"/>
    <w:rsid w:val="00D31A0D"/>
    <w:rsid w:val="00D3304D"/>
    <w:rsid w:val="00D37CDE"/>
    <w:rsid w:val="00D6246E"/>
    <w:rsid w:val="00D65B25"/>
    <w:rsid w:val="00D76518"/>
    <w:rsid w:val="00D778F8"/>
    <w:rsid w:val="00D821E0"/>
    <w:rsid w:val="00D9497A"/>
    <w:rsid w:val="00DB3E3F"/>
    <w:rsid w:val="00DD5F99"/>
    <w:rsid w:val="00DE6D83"/>
    <w:rsid w:val="00DF494B"/>
    <w:rsid w:val="00E004DD"/>
    <w:rsid w:val="00E10FE6"/>
    <w:rsid w:val="00E36392"/>
    <w:rsid w:val="00E65814"/>
    <w:rsid w:val="00EA00F2"/>
    <w:rsid w:val="00EB3E9B"/>
    <w:rsid w:val="00EC1A0E"/>
    <w:rsid w:val="00EC2DBF"/>
    <w:rsid w:val="00EE3465"/>
    <w:rsid w:val="00F05AA4"/>
    <w:rsid w:val="00F152D3"/>
    <w:rsid w:val="00F33168"/>
    <w:rsid w:val="00F947F3"/>
    <w:rsid w:val="00FE3125"/>
    <w:rsid w:val="00FE5A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690"/>
  <w15:docId w15:val="{F2818789-A333-4856-9D96-5A9069B9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  <w:style w:type="table" w:styleId="a8">
    <w:name w:val="Table Grid"/>
    <w:basedOn w:val="a1"/>
    <w:uiPriority w:val="59"/>
    <w:rsid w:val="001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4</cp:revision>
  <cp:lastPrinted>2022-02-21T09:01:00Z</cp:lastPrinted>
  <dcterms:created xsi:type="dcterms:W3CDTF">2022-02-22T06:57:00Z</dcterms:created>
  <dcterms:modified xsi:type="dcterms:W3CDTF">2022-02-25T12:47:00Z</dcterms:modified>
</cp:coreProperties>
</file>