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 xml:space="preserve">2 </w:t>
      </w:r>
      <w:r>
        <w:rPr>
          <w:sz w:val="28"/>
          <w:szCs w:val="28"/>
        </w:rPr>
        <w:t>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номерлы  Указына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 xml:space="preserve"> нч</w:t>
      </w:r>
      <w:r>
        <w:rPr>
          <w:sz w:val="28"/>
          <w:szCs w:val="28"/>
          <w:lang w:val="tt-RU"/>
        </w:rPr>
        <w:t>ы</w:t>
      </w:r>
      <w:r>
        <w:rPr>
          <w:sz w:val="28"/>
          <w:szCs w:val="28"/>
        </w:rPr>
        <w:t xml:space="preserve"> кушымта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 xml:space="preserve">2022 елның 1 августыннан 2023 елның 1 августына кадәрге чорга </w:t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</w:rPr>
        <w:t xml:space="preserve">Татарстан Республикасында </w:t>
      </w:r>
      <w:r>
        <w:rPr>
          <w:b/>
          <w:sz w:val="28"/>
          <w:lang w:val="tt-RU"/>
        </w:rPr>
        <w:t xml:space="preserve">беркетелгән аучылык биләмәләре (аучылык хуҗалыклары)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  <w:lang w:val="tt-RU"/>
        </w:rPr>
        <w:t xml:space="preserve">территориясендә </w:t>
      </w:r>
      <w:r>
        <w:rPr>
          <w:b/>
          <w:sz w:val="28"/>
        </w:rPr>
        <w:t>аучылык ресурсларын (</w:t>
      </w:r>
      <w:r>
        <w:rPr>
          <w:b/>
          <w:sz w:val="28"/>
          <w:lang w:val="tt-RU"/>
        </w:rPr>
        <w:t>затлы нәселле болан</w:t>
      </w:r>
      <w:r>
        <w:rPr>
          <w:b/>
          <w:sz w:val="28"/>
        </w:rPr>
        <w:t>) аулау квоталары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082"/>
        <w:gridCol w:w="2623"/>
        <w:gridCol w:w="1894"/>
        <w:gridCol w:w="3943"/>
        <w:gridCol w:w="1901"/>
      </w:tblGrid>
      <w:tr>
        <w:trPr>
          <w:trHeight w:val="1756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Беркетелгән аучылык </w:t>
            </w:r>
          </w:p>
          <w:p>
            <w:pPr>
              <w:pStyle w:val="Normal"/>
              <w:jc w:val="center"/>
              <w:rPr>
                <w:lang w:val="tt-RU"/>
              </w:rPr>
            </w:pPr>
            <w:bookmarkStart w:id="0" w:name="_GoBack"/>
            <w:bookmarkEnd w:id="0"/>
            <w:r>
              <w:rPr>
                <w:lang w:val="tt-RU"/>
              </w:rPr>
              <w:t>биләмәсе атамасы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Аучылык ресурсларының урнашу тыгызлыгы, аучылык ресурсларының әлеге төренең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баш саны билгеләнгән яшәү тирәлеге категорияләре мәйданының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1000 гектарына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баш саны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Аулау квоталары,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баш саны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082"/>
        <w:gridCol w:w="2623"/>
        <w:gridCol w:w="1894"/>
        <w:gridCol w:w="3943"/>
        <w:gridCol w:w="6"/>
        <w:gridCol w:w="1895"/>
      </w:tblGrid>
      <w:tr>
        <w:trPr>
          <w:tblHeader w:val="true"/>
          <w:trHeight w:val="261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«7 завод»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«Азнакай»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 Барс»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«Аксубай»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«Актаныш»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139,4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«Албай»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«Апас»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«Арча»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«Әтнә»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«Баганин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«Багра</w:t>
            </w:r>
            <w:r>
              <w:rPr>
                <w:lang w:val="tt-RU"/>
              </w:rPr>
              <w:t>ж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</w:t>
            </w:r>
            <w:r>
              <w:rPr>
                <w:lang w:val="tt-RU"/>
              </w:rPr>
              <w:t>ек</w:t>
            </w:r>
            <w:r>
              <w:rPr/>
              <w:t xml:space="preserve"> урманы»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«Бакчасарай»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«Барс»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</w:t>
            </w:r>
            <w:r>
              <w:rPr>
                <w:lang w:val="tt-RU"/>
              </w:rPr>
              <w:t>ө</w:t>
            </w:r>
            <w:r>
              <w:rPr/>
              <w:t>рк</w:t>
            </w:r>
            <w:r>
              <w:rPr>
                <w:lang w:val="tt-RU"/>
              </w:rPr>
              <w:t>е</w:t>
            </w:r>
            <w:r>
              <w:rPr/>
              <w:t>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«Берсут»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«Олы Карагуҗа»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«Бөгелмә»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«Бута-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«Вепрь»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«Югары Ослан»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«Идел-Кама»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 яры»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«Глухарь»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«Дубрава»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«Егерь»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«Алабуга»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«Елхов</w:t>
            </w:r>
            <w:r>
              <w:rPr>
                <w:lang w:val="tt-RU"/>
              </w:rPr>
              <w:t xml:space="preserve"> урманы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«Забава»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«Зәй»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Зеленодольск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«Зүзәй»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«Кайбыч»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«Кама-Исмәгыйль»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 яры»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«Кама-Ык»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киңлекләре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1134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>
                <w:lang w:val="tt-RU"/>
              </w:rPr>
            </w:pPr>
            <w:r>
              <w:rPr/>
              <w:t xml:space="preserve">«Кама </w:t>
            </w:r>
            <w:r>
              <w:rPr>
                <w:lang w:val="tt-RU"/>
              </w:rPr>
              <w:t>Т</w:t>
            </w:r>
            <w:r>
              <w:rPr/>
              <w:t xml:space="preserve">амагы» </w:t>
            </w:r>
            <w:r>
              <w:rPr>
                <w:lang w:val="tt-RU"/>
              </w:rPr>
              <w:t xml:space="preserve">(«Вепрь» җаваплылыгы чикләнгән җәмгыяте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файдалана)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Тамагы»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(«Кама Тамагы аучылык хуҗалыгы» җирле иҗтимагый оешмасы файдалана)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«Караеш»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«Карамал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</w:t>
            </w:r>
            <w:r>
              <w:rPr>
                <w:lang w:val="tt-RU"/>
              </w:rPr>
              <w:t>ы</w:t>
            </w:r>
            <w:r>
              <w:rPr/>
              <w:t>зыл</w:t>
            </w:r>
            <w:r>
              <w:rPr>
                <w:lang w:val="tt-RU"/>
              </w:rPr>
              <w:t xml:space="preserve"> </w:t>
            </w:r>
            <w:r>
              <w:rPr/>
              <w:t>Юл»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«Зариф Кордон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</w:t>
            </w:r>
            <w:r>
              <w:rPr>
                <w:lang w:val="tt-RU"/>
              </w:rPr>
              <w:t>ый Бор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«Красновидово»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«Кызыл </w:t>
            </w:r>
            <w:r>
              <w:rPr>
                <w:lang w:val="tt-RU"/>
              </w:rPr>
              <w:t>О</w:t>
            </w:r>
            <w:r>
              <w:rPr/>
              <w:t>ктябрь»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«Куйбышев»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«Кукмара»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«Ласка»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(М</w:t>
            </w:r>
            <w:r>
              <w:rPr>
                <w:lang w:val="tt-RU"/>
              </w:rPr>
              <w:t>и</w:t>
            </w:r>
            <w:r>
              <w:rPr/>
              <w:t>нз</w:t>
            </w:r>
            <w:r>
              <w:rPr>
                <w:lang w:val="tt-RU"/>
              </w:rPr>
              <w:t>әлә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(Ч</w:t>
            </w:r>
            <w:r>
              <w:rPr>
                <w:lang w:val="tt-RU"/>
              </w:rPr>
              <w:t>ирмешән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«Лубян»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«Марал»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«Минзәлә»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«Алексеевск районының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аучылар һәм балыкчылар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җирле иҗтимагый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оешмасы»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«Мизин»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«Мөслим»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«Никольск</w:t>
            </w:r>
            <w:r>
              <w:rPr>
                <w:lang w:val="tt-RU"/>
              </w:rPr>
              <w:t>ий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«Яңа Минзәлә»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</w:t>
            </w:r>
            <w:r>
              <w:rPr>
                <w:lang w:val="tt-RU"/>
              </w:rPr>
              <w:t>у</w:t>
            </w:r>
            <w:r>
              <w:rPr/>
              <w:t>рма»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«Омара»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 2»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«Питрәч»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«Попов</w:t>
            </w:r>
            <w:r>
              <w:rPr>
                <w:lang w:val="tt-RU"/>
              </w:rPr>
              <w:t>ское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Салават күпере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Селәүсен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«Сарман»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«Свиногорье»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«Зөя»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«Төньяк»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«Сухарев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«Тархан»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>» (</w:t>
            </w:r>
            <w:r>
              <w:rPr>
                <w:lang w:val="tt-RU"/>
              </w:rPr>
              <w:t>Югары Ослан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 xml:space="preserve">» </w:t>
            </w:r>
          </w:p>
          <w:p>
            <w:pPr>
              <w:pStyle w:val="Normal"/>
              <w:jc w:val="both"/>
              <w:rPr/>
            </w:pPr>
            <w:r>
              <w:rPr/>
              <w:t>(Кам</w:t>
            </w:r>
            <w:r>
              <w:rPr>
                <w:lang w:val="tt-RU"/>
              </w:rPr>
              <w:t>а Тамагы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«Тәтеш»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«Трофей»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</w:t>
            </w:r>
            <w:r>
              <w:rPr>
                <w:lang w:val="tt-RU"/>
              </w:rPr>
              <w:t>өрнәс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«Урахч</w:t>
            </w:r>
            <w:r>
              <w:rPr>
                <w:lang w:val="tt-RU"/>
              </w:rPr>
              <w:t>а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«Урман»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«Үрнәк»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</w:t>
            </w:r>
            <w:r>
              <w:rPr>
                <w:lang w:val="tt-RU"/>
              </w:rPr>
              <w:t>сы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«Саба укыту-тәҗрибә урман хуҗалыгы»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298,8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0,29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«Фазан»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«Форест»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«Чаллы»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«Чирмешән»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«Ширәмәт»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«Шуман»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«Көньяк»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«Юкә»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«Ямаш»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98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«Янтык»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13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0</w:t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 List"/>
    <w:lsdException w:uiPriority="0" w:name="Balloon Text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qFormat/>
    <w:link w:val="10"/>
    <w:rsid w:val="006b638c"/>
    <w:basedOn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qFormat/>
    <w:link w:val="20"/>
    <w:rsid w:val="006b638c"/>
    <w:basedOn w:val="Normal"/>
    <w:pPr>
      <w:keepNext/>
      <w:tabs>
        <w:tab w:val="left" w:pos="360" w:leader="none"/>
      </w:tabs>
      <w:suppressAutoHyphens w:val="true"/>
      <w:outlineLvl w:val="1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link w:val="1"/>
    <w:rsid w:val="006b638c"/>
    <w:basedOn w:val="DefaultParagraphFont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21" w:customStyle="1">
    <w:name w:val="Заголовок 2 Знак"/>
    <w:link w:val="2"/>
    <w:rsid w:val="006b638c"/>
    <w:basedOn w:val="DefaultParagraphFont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4" w:customStyle="1">
    <w:name w:val="Основной текст Знак"/>
    <w:link w:val="a9"/>
    <w:rsid w:val="006b638c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Гипертекстовая ссылка"/>
    <w:rsid w:val="006b638c"/>
    <w:rPr>
      <w:color w:val="008000"/>
    </w:rPr>
  </w:style>
  <w:style w:type="character" w:styleId="Style16">
    <w:name w:val="Интернет-ссылка"/>
    <w:uiPriority w:val="99"/>
    <w:unhideWhenUsed/>
    <w:rsid w:val="006b638c"/>
    <w:rPr>
      <w:color w:val="0000FF"/>
      <w:u w:val="single"/>
      <w:lang w:val="zxx" w:eastAsia="zxx" w:bidi="zxx"/>
    </w:rPr>
  </w:style>
  <w:style w:type="character" w:styleId="Style17" w:customStyle="1">
    <w:name w:val="Текст выноски Знак"/>
    <w:link w:val="af"/>
    <w:rsid w:val="006b638c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link w:val="aa"/>
    <w:rsid w:val="006b638c"/>
    <w:basedOn w:val="Normal"/>
    <w:pPr>
      <w:spacing w:lineRule="auto" w:line="288" w:before="0" w:after="12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rsid w:val="006b638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paragraph" w:styleId="Style26" w:customStyle="1">
    <w:name w:val="Нормальный (таблица)"/>
    <w:rsid w:val="006b638c"/>
    <w:basedOn w:val="Normal"/>
    <w:pPr>
      <w:jc w:val="both"/>
    </w:pPr>
    <w:rPr>
      <w:rFonts w:ascii="Arial" w:hAnsi="Arial"/>
    </w:rPr>
  </w:style>
  <w:style w:type="paragraph" w:styleId="Style27" w:customStyle="1">
    <w:name w:val="Прижатый влево"/>
    <w:rsid w:val="006b638c"/>
    <w:basedOn w:val="Normal"/>
    <w:pPr/>
    <w:rPr>
      <w:rFonts w:ascii="Arial" w:hAnsi="Arial"/>
    </w:rPr>
  </w:style>
  <w:style w:type="paragraph" w:styleId="BalloonText">
    <w:name w:val="Balloon Text"/>
    <w:link w:val="af0"/>
    <w:rsid w:val="006b638c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b638c"/>
    <w:pPr>
      <w:spacing w:line="240" w:lineRule="auto" w:after="0"/>
    </w:pPr>
    <w:rPr>
      <w:lang w:eastAsia="ru-RU"/>
      <w:sz w:val="20"/>
      <w:szCs w:val="20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2022-07-21T07:08:00Z</dcterms:created>
  <dc:creator>1</dc:creator>
  <dc:language>ru-RU</dc:language>
  <cp:lastModifiedBy>Машбюро</cp:lastModifiedBy>
  <cp:lastPrinted>2022-07-28T07:04:00Z</cp:lastPrinted>
  <dcterms:modified xsi:type="dcterms:W3CDTF">2022-07-28T07:04:00Z</dcterms:modified>
  <cp:revision>8</cp:revision>
</cp:coreProperties>
</file>