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18" w:rsidRPr="002166FD" w:rsidRDefault="00BA1F52" w:rsidP="003A2F8C">
      <w:pPr>
        <w:pStyle w:val="ConsPlusTitle"/>
        <w:widowControl/>
        <w:ind w:left="723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</w:p>
    <w:p w:rsidR="00AC0818" w:rsidRPr="003A2F8C" w:rsidRDefault="00AC0818" w:rsidP="003A2F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  <w:lang w:val="tt-RU"/>
        </w:rPr>
      </w:pPr>
    </w:p>
    <w:p w:rsidR="002166FD" w:rsidRPr="003A2F8C" w:rsidRDefault="002166FD" w:rsidP="003A2F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  <w:lang w:val="tt-RU"/>
        </w:rPr>
      </w:pPr>
    </w:p>
    <w:p w:rsidR="002166FD" w:rsidRPr="003A2F8C" w:rsidRDefault="002166FD" w:rsidP="003A2F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  <w:lang w:val="tt-RU"/>
        </w:rPr>
      </w:pPr>
    </w:p>
    <w:p w:rsidR="002166FD" w:rsidRPr="003A2F8C" w:rsidRDefault="002166FD" w:rsidP="003A2F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  <w:lang w:val="tt-RU"/>
        </w:rPr>
      </w:pPr>
    </w:p>
    <w:p w:rsidR="002166FD" w:rsidRPr="003A2F8C" w:rsidRDefault="002166FD" w:rsidP="003A2F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  <w:lang w:val="tt-RU"/>
        </w:rPr>
      </w:pPr>
    </w:p>
    <w:p w:rsidR="00CC1543" w:rsidRPr="002166FD" w:rsidRDefault="00CC1543" w:rsidP="003A2F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CC1543" w:rsidRPr="002166FD" w:rsidRDefault="000A266B" w:rsidP="003A2F8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166FD">
        <w:rPr>
          <w:rFonts w:ascii="Times New Roman" w:hAnsi="Times New Roman" w:cs="Times New Roman"/>
          <w:b/>
          <w:sz w:val="28"/>
          <w:szCs w:val="28"/>
          <w:lang w:val="tt-RU"/>
        </w:rPr>
        <w:t>Т</w:t>
      </w:r>
      <w:r w:rsidR="00CC1543" w:rsidRPr="002166FD">
        <w:rPr>
          <w:rFonts w:ascii="Times New Roman" w:hAnsi="Times New Roman" w:cs="Times New Roman"/>
          <w:b/>
          <w:sz w:val="28"/>
          <w:szCs w:val="28"/>
          <w:lang w:val="tt-RU"/>
        </w:rPr>
        <w:t>атарстан Республикасының</w:t>
      </w:r>
      <w:r w:rsidR="00CE6D20" w:rsidRPr="002166F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аерым закон актларына</w:t>
      </w:r>
    </w:p>
    <w:p w:rsidR="00AC0818" w:rsidRDefault="000A266B" w:rsidP="003A2F8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166FD">
        <w:rPr>
          <w:rFonts w:ascii="Times New Roman" w:hAnsi="Times New Roman" w:cs="Times New Roman"/>
          <w:b/>
          <w:sz w:val="28"/>
          <w:szCs w:val="28"/>
          <w:lang w:val="tt-RU"/>
        </w:rPr>
        <w:t xml:space="preserve">үзгәрешләр кертү </w:t>
      </w:r>
      <w:r w:rsidR="00CE6D20" w:rsidRPr="002166FD">
        <w:rPr>
          <w:rFonts w:ascii="Times New Roman" w:hAnsi="Times New Roman" w:cs="Times New Roman"/>
          <w:b/>
          <w:sz w:val="28"/>
          <w:szCs w:val="28"/>
          <w:lang w:val="tt-RU"/>
        </w:rPr>
        <w:t>тур</w:t>
      </w:r>
      <w:r w:rsidRPr="002166FD">
        <w:rPr>
          <w:rFonts w:ascii="Times New Roman" w:hAnsi="Times New Roman" w:cs="Times New Roman"/>
          <w:b/>
          <w:sz w:val="28"/>
          <w:szCs w:val="28"/>
          <w:lang w:val="tt-RU"/>
        </w:rPr>
        <w:t>ында</w:t>
      </w:r>
    </w:p>
    <w:p w:rsidR="003A2F8C" w:rsidRPr="003A2F8C" w:rsidRDefault="003A2F8C" w:rsidP="003A2F8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  <w:lang w:val="tt-RU"/>
        </w:rPr>
      </w:pPr>
    </w:p>
    <w:p w:rsidR="00DB2FC3" w:rsidRPr="00DB2FC3" w:rsidRDefault="00DB2FC3" w:rsidP="003A2F8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DB2FC3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DB2FC3" w:rsidRPr="00DB2FC3" w:rsidRDefault="00DB2FC3" w:rsidP="003A2F8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DB2FC3">
        <w:rPr>
          <w:rFonts w:ascii="Times New Roman" w:hAnsi="Times New Roman" w:cs="Times New Roman"/>
          <w:sz w:val="28"/>
          <w:szCs w:val="28"/>
          <w:lang w:val="tt-RU"/>
        </w:rPr>
        <w:t>Дәүләт Советы тарафыннан</w:t>
      </w:r>
    </w:p>
    <w:p w:rsidR="00DB2FC3" w:rsidRPr="00DB2FC3" w:rsidRDefault="00DB2FC3" w:rsidP="003A2F8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DB2FC3">
        <w:rPr>
          <w:rFonts w:ascii="Times New Roman" w:hAnsi="Times New Roman" w:cs="Times New Roman"/>
          <w:sz w:val="28"/>
          <w:szCs w:val="28"/>
          <w:lang w:val="tt-RU"/>
        </w:rPr>
        <w:t>2023 елның 8 июнендә</w:t>
      </w:r>
    </w:p>
    <w:p w:rsidR="00DB2FC3" w:rsidRDefault="00DB2FC3" w:rsidP="003A2F8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DB2FC3">
        <w:rPr>
          <w:rFonts w:ascii="Times New Roman" w:hAnsi="Times New Roman" w:cs="Times New Roman"/>
          <w:sz w:val="28"/>
          <w:szCs w:val="28"/>
          <w:lang w:val="tt-RU"/>
        </w:rPr>
        <w:t>кабул ителде</w:t>
      </w:r>
    </w:p>
    <w:p w:rsidR="003A2F8C" w:rsidRPr="003A2F8C" w:rsidRDefault="003A2F8C" w:rsidP="003A2F8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  <w:lang w:val="tt-RU"/>
        </w:rPr>
      </w:pPr>
    </w:p>
    <w:p w:rsidR="00AC0818" w:rsidRPr="002166FD" w:rsidRDefault="000A266B" w:rsidP="003A2F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2166FD">
        <w:rPr>
          <w:rFonts w:ascii="Times New Roman" w:hAnsi="Times New Roman" w:cs="Times New Roman"/>
          <w:b/>
          <w:bCs/>
          <w:sz w:val="28"/>
          <w:szCs w:val="28"/>
          <w:lang w:val="tt-RU"/>
        </w:rPr>
        <w:t>1 статья</w:t>
      </w:r>
    </w:p>
    <w:p w:rsidR="00AC0818" w:rsidRPr="002166FD" w:rsidRDefault="00AC0818" w:rsidP="003A2F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2166FD" w:rsidRDefault="000A266B" w:rsidP="003A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166FD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«Мәдәният турында</w:t>
      </w:r>
      <w:r w:rsidRPr="002166F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» 1998 елның 3 июлендәге 1705 номерлы Татарстан Республикасы Законына </w:t>
      </w:r>
      <w:r w:rsidRPr="002166FD">
        <w:rPr>
          <w:rFonts w:ascii="Times New Roman" w:hAnsi="Times New Roman" w:cs="Times New Roman"/>
          <w:sz w:val="28"/>
          <w:szCs w:val="28"/>
          <w:lang w:val="tt-RU"/>
        </w:rPr>
        <w:t>(Татарстан Дәүләт Советы Җыелма басмасы, 1998, № 7; 2000, № 12 (11) (II өлеш); 2006, № 12 (I өлеш); 2007, № 11; 2009, № 7 – 8 (I өлеш); 2011, № 3; 2012, № 3; 2013, № 12 (I өлеш); 2014, № 6 (II өлеш); 2015, № 3, № 12 (I</w:t>
      </w:r>
      <w:r w:rsidR="00CE6D20" w:rsidRPr="002166FD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2166FD">
        <w:rPr>
          <w:rFonts w:ascii="Times New Roman" w:hAnsi="Times New Roman" w:cs="Times New Roman"/>
          <w:sz w:val="28"/>
          <w:szCs w:val="28"/>
          <w:lang w:val="tt-RU"/>
        </w:rPr>
        <w:t>өлеш); Татарстан Республикасы законнар җые</w:t>
      </w:r>
      <w:r w:rsidR="00CE6D20" w:rsidRPr="002166FD">
        <w:rPr>
          <w:rFonts w:ascii="Times New Roman" w:hAnsi="Times New Roman" w:cs="Times New Roman"/>
          <w:sz w:val="28"/>
          <w:szCs w:val="28"/>
          <w:lang w:val="tt-RU"/>
        </w:rPr>
        <w:t>лмас</w:t>
      </w:r>
      <w:r w:rsidRPr="002166FD">
        <w:rPr>
          <w:rFonts w:ascii="Times New Roman" w:hAnsi="Times New Roman" w:cs="Times New Roman"/>
          <w:sz w:val="28"/>
          <w:szCs w:val="28"/>
          <w:lang w:val="tt-RU"/>
        </w:rPr>
        <w:t>ы, 2018, № 1 (I өлеш), № 54 (I</w:t>
      </w:r>
      <w:r w:rsidR="00CE6D20" w:rsidRPr="002166FD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2166FD">
        <w:rPr>
          <w:rFonts w:ascii="Times New Roman" w:hAnsi="Times New Roman" w:cs="Times New Roman"/>
          <w:sz w:val="28"/>
          <w:szCs w:val="28"/>
          <w:lang w:val="tt-RU"/>
        </w:rPr>
        <w:t>өлеш), № 83 (I өлеш); 2019, № 40 (I өлеш)</w:t>
      </w:r>
      <w:r w:rsidR="00CE6D20" w:rsidRPr="002166FD">
        <w:rPr>
          <w:rFonts w:ascii="Times New Roman" w:hAnsi="Times New Roman" w:cs="Times New Roman"/>
          <w:sz w:val="28"/>
          <w:szCs w:val="28"/>
          <w:lang w:val="tt-RU"/>
        </w:rPr>
        <w:t>;</w:t>
      </w:r>
      <w:r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6D20"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2021, № 36 (I өлеш); 2023, № 27 (I өлеш) </w:t>
      </w:r>
      <w:r w:rsidRPr="002166FD">
        <w:rPr>
          <w:rFonts w:ascii="Times New Roman" w:hAnsi="Times New Roman" w:cs="Times New Roman"/>
          <w:sz w:val="28"/>
          <w:szCs w:val="28"/>
          <w:lang w:val="tt-RU"/>
        </w:rPr>
        <w:t>түбәндәге үзгәрешләрне кертергә:</w:t>
      </w:r>
    </w:p>
    <w:p w:rsidR="002166FD" w:rsidRDefault="002166FD" w:rsidP="003A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E6D20" w:rsidRPr="002166FD" w:rsidRDefault="00CC1543" w:rsidP="003A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1) </w:t>
      </w:r>
      <w:r w:rsidR="00CE6D20" w:rsidRPr="002166FD">
        <w:rPr>
          <w:rFonts w:ascii="Times New Roman" w:hAnsi="Times New Roman" w:cs="Times New Roman"/>
          <w:sz w:val="28"/>
          <w:szCs w:val="28"/>
          <w:lang w:val="tt-RU"/>
        </w:rPr>
        <w:t>10</w:t>
      </w:r>
      <w:r w:rsidR="00CE6D20" w:rsidRPr="002166FD"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 xml:space="preserve">1 </w:t>
      </w:r>
      <w:r w:rsidR="000A266B" w:rsidRPr="002166F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статьяны </w:t>
      </w:r>
      <w:r w:rsidR="00CE6D20" w:rsidRPr="002166FD">
        <w:rPr>
          <w:rFonts w:ascii="Times New Roman" w:hAnsi="Times New Roman" w:cs="Times New Roman"/>
          <w:sz w:val="28"/>
          <w:szCs w:val="28"/>
          <w:lang w:val="tt-RU" w:eastAsia="ru-RU"/>
        </w:rPr>
        <w:t>түбәндәге редакциядә бәян итәргә: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8045"/>
      </w:tblGrid>
      <w:tr w:rsidR="00052AB0" w:rsidRPr="002166FD" w:rsidTr="00052AB0">
        <w:trPr>
          <w:trHeight w:val="633"/>
        </w:trPr>
        <w:tc>
          <w:tcPr>
            <w:tcW w:w="1701" w:type="dxa"/>
          </w:tcPr>
          <w:p w:rsidR="00052AB0" w:rsidRPr="002166FD" w:rsidRDefault="00FE374B" w:rsidP="003A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052AB0" w:rsidRPr="002166FD">
              <w:rPr>
                <w:rFonts w:ascii="Times New Roman" w:eastAsia="Calibri" w:hAnsi="Times New Roman" w:cs="Times New Roman"/>
                <w:sz w:val="28"/>
                <w:szCs w:val="28"/>
              </w:rPr>
              <w:t>«10</w:t>
            </w:r>
            <w:r w:rsidR="00052AB0" w:rsidRPr="002166F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  <w:r w:rsidR="00052AB0" w:rsidRPr="00216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52AB0" w:rsidRPr="002166FD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</w:t>
            </w:r>
            <w:r w:rsidR="00052AB0" w:rsidRPr="002166FD">
              <w:rPr>
                <w:rFonts w:ascii="Times New Roman" w:eastAsia="Calibri" w:hAnsi="Times New Roman" w:cs="Times New Roman"/>
                <w:sz w:val="28"/>
                <w:szCs w:val="28"/>
              </w:rPr>
              <w:t>татья.</w:t>
            </w:r>
          </w:p>
        </w:tc>
        <w:tc>
          <w:tcPr>
            <w:tcW w:w="8045" w:type="dxa"/>
          </w:tcPr>
          <w:p w:rsidR="00052AB0" w:rsidRPr="002166FD" w:rsidRDefault="00052AB0" w:rsidP="003A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6FD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Мәдәни мирас объектларына карата Татарстан Республикасы дәүләт хакимияте органнары бурычлары</w:t>
            </w:r>
          </w:p>
        </w:tc>
      </w:tr>
    </w:tbl>
    <w:p w:rsidR="00052AB0" w:rsidRPr="002166FD" w:rsidRDefault="00052AB0" w:rsidP="003A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2AB0" w:rsidRPr="002166FD" w:rsidRDefault="00052AB0" w:rsidP="003A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166FD">
        <w:rPr>
          <w:rFonts w:ascii="Times New Roman" w:eastAsia="Calibri" w:hAnsi="Times New Roman" w:cs="Times New Roman"/>
          <w:sz w:val="28"/>
          <w:szCs w:val="28"/>
        </w:rPr>
        <w:t xml:space="preserve">Татарстан Республикасы дәүләт хакимияте органнары </w:t>
      </w:r>
      <w:r w:rsidRPr="008251F9">
        <w:rPr>
          <w:rFonts w:ascii="Times New Roman" w:eastAsia="Calibri" w:hAnsi="Times New Roman" w:cs="Times New Roman"/>
          <w:sz w:val="28"/>
          <w:szCs w:val="28"/>
        </w:rPr>
        <w:t>законнарда билгеләнгән тәртиптә</w:t>
      </w:r>
      <w:r w:rsidRPr="002166FD">
        <w:rPr>
          <w:rFonts w:ascii="Times New Roman" w:eastAsia="Calibri" w:hAnsi="Times New Roman" w:cs="Times New Roman"/>
          <w:sz w:val="28"/>
          <w:szCs w:val="28"/>
        </w:rPr>
        <w:t xml:space="preserve"> Татарстан Республикасы</w:t>
      </w:r>
      <w:r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 милкендә</w:t>
      </w:r>
      <w:r w:rsidR="00BA1F52">
        <w:rPr>
          <w:rFonts w:ascii="Times New Roman" w:hAnsi="Times New Roman" w:cs="Times New Roman"/>
          <w:sz w:val="28"/>
          <w:szCs w:val="28"/>
          <w:lang w:val="tt-RU"/>
        </w:rPr>
        <w:t>ге</w:t>
      </w:r>
      <w:r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166FD">
        <w:rPr>
          <w:rFonts w:ascii="Times New Roman" w:eastAsia="Calibri" w:hAnsi="Times New Roman" w:cs="Times New Roman"/>
          <w:sz w:val="28"/>
          <w:szCs w:val="28"/>
        </w:rPr>
        <w:t>мәдәни мирас объектларын (тарихи һәм мәдәни ядкарьләрн</w:t>
      </w:r>
      <w:r w:rsidR="00BA1F52">
        <w:rPr>
          <w:rFonts w:ascii="Times New Roman" w:eastAsia="Calibri" w:hAnsi="Times New Roman" w:cs="Times New Roman"/>
          <w:sz w:val="28"/>
          <w:szCs w:val="28"/>
        </w:rPr>
        <w:t>е</w:t>
      </w:r>
      <w:r w:rsidRPr="002166FD">
        <w:rPr>
          <w:rFonts w:ascii="Times New Roman" w:eastAsia="Calibri" w:hAnsi="Times New Roman" w:cs="Times New Roman"/>
          <w:sz w:val="28"/>
          <w:szCs w:val="28"/>
        </w:rPr>
        <w:t>) саклап калуны, алардан файдалануны, аларны популярлаштыруны</w:t>
      </w:r>
      <w:r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2166FD">
        <w:rPr>
          <w:rFonts w:ascii="Times New Roman" w:hAnsi="Times New Roman" w:cs="Times New Roman"/>
          <w:sz w:val="28"/>
          <w:szCs w:val="28"/>
        </w:rPr>
        <w:t>региональ</w:t>
      </w:r>
      <w:r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166FD">
        <w:rPr>
          <w:rFonts w:ascii="Times New Roman" w:eastAsia="Calibri" w:hAnsi="Times New Roman" w:cs="Times New Roman"/>
          <w:sz w:val="28"/>
          <w:szCs w:val="28"/>
        </w:rPr>
        <w:t>әһәмияттәге мәдәни мирас объектларын (тарихи һәм мәдәни ядкарьләр</w:t>
      </w:r>
      <w:r w:rsidR="00BA1F52">
        <w:rPr>
          <w:rFonts w:ascii="Times New Roman" w:eastAsia="Calibri" w:hAnsi="Times New Roman" w:cs="Times New Roman"/>
          <w:sz w:val="28"/>
          <w:szCs w:val="28"/>
        </w:rPr>
        <w:t>н</w:t>
      </w:r>
      <w:r w:rsidRPr="002166FD">
        <w:rPr>
          <w:rFonts w:ascii="Times New Roman" w:eastAsia="Calibri" w:hAnsi="Times New Roman" w:cs="Times New Roman"/>
          <w:sz w:val="28"/>
          <w:szCs w:val="28"/>
        </w:rPr>
        <w:t>е)</w:t>
      </w:r>
      <w:r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2166FD">
        <w:rPr>
          <w:rFonts w:ascii="Times New Roman" w:eastAsia="Calibri" w:hAnsi="Times New Roman" w:cs="Times New Roman"/>
          <w:sz w:val="28"/>
          <w:szCs w:val="28"/>
        </w:rPr>
        <w:t>ачыкланган</w:t>
      </w:r>
      <w:r w:rsidRPr="002166FD">
        <w:rPr>
          <w:rFonts w:ascii="Times New Roman" w:hAnsi="Times New Roman" w:cs="Times New Roman"/>
          <w:sz w:val="28"/>
          <w:szCs w:val="28"/>
        </w:rPr>
        <w:t xml:space="preserve"> </w:t>
      </w:r>
      <w:r w:rsidRPr="002166FD">
        <w:rPr>
          <w:rFonts w:ascii="Times New Roman" w:eastAsia="Calibri" w:hAnsi="Times New Roman" w:cs="Times New Roman"/>
          <w:sz w:val="28"/>
          <w:szCs w:val="28"/>
        </w:rPr>
        <w:t xml:space="preserve">мәдәни мирас объектларын дәүләт </w:t>
      </w:r>
      <w:r w:rsidR="00BD2AF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тарафыннан </w:t>
      </w:r>
      <w:r w:rsidRPr="002166FD">
        <w:rPr>
          <w:rFonts w:ascii="Times New Roman" w:eastAsia="Calibri" w:hAnsi="Times New Roman" w:cs="Times New Roman"/>
          <w:sz w:val="28"/>
          <w:szCs w:val="28"/>
        </w:rPr>
        <w:t>сакла</w:t>
      </w:r>
      <w:r w:rsidR="00BD2AFD">
        <w:rPr>
          <w:rFonts w:ascii="Times New Roman" w:eastAsia="Calibri" w:hAnsi="Times New Roman" w:cs="Times New Roman"/>
          <w:sz w:val="28"/>
          <w:szCs w:val="28"/>
          <w:lang w:val="tt-RU"/>
        </w:rPr>
        <w:t>уны</w:t>
      </w:r>
      <w:r w:rsidRPr="002166FD">
        <w:rPr>
          <w:rFonts w:ascii="Times New Roman" w:eastAsia="Calibri" w:hAnsi="Times New Roman" w:cs="Times New Roman"/>
          <w:sz w:val="28"/>
          <w:szCs w:val="28"/>
        </w:rPr>
        <w:t xml:space="preserve"> тәэмин итәләр</w:t>
      </w:r>
      <w:r w:rsidRPr="002166FD">
        <w:rPr>
          <w:rFonts w:ascii="Times New Roman" w:hAnsi="Times New Roman" w:cs="Times New Roman"/>
          <w:sz w:val="28"/>
          <w:szCs w:val="28"/>
        </w:rPr>
        <w:t>.»;</w:t>
      </w:r>
    </w:p>
    <w:p w:rsidR="00CE6D20" w:rsidRPr="002166FD" w:rsidRDefault="00CE6D20" w:rsidP="003A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1543" w:rsidRPr="002166FD" w:rsidRDefault="00CC1543" w:rsidP="003A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2) </w:t>
      </w:r>
      <w:r w:rsidR="00CE6D20" w:rsidRPr="002166FD">
        <w:rPr>
          <w:rFonts w:ascii="Times New Roman" w:hAnsi="Times New Roman" w:cs="Times New Roman"/>
          <w:sz w:val="28"/>
          <w:szCs w:val="28"/>
          <w:lang w:val="tt-RU"/>
        </w:rPr>
        <w:t>10</w:t>
      </w:r>
      <w:r w:rsidR="000A266B" w:rsidRPr="002166FD">
        <w:rPr>
          <w:rFonts w:ascii="Times New Roman" w:hAnsi="Times New Roman" w:cs="Times New Roman"/>
          <w:sz w:val="28"/>
          <w:szCs w:val="28"/>
          <w:vertAlign w:val="superscript"/>
          <w:lang w:val="tt-RU" w:eastAsia="ru-RU"/>
        </w:rPr>
        <w:t>2</w:t>
      </w:r>
      <w:r w:rsidR="000A266B" w:rsidRPr="002166F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статьяны </w:t>
      </w:r>
      <w:r w:rsidR="00CE6D20" w:rsidRPr="002166FD">
        <w:rPr>
          <w:rFonts w:ascii="Times New Roman" w:hAnsi="Times New Roman" w:cs="Times New Roman"/>
          <w:sz w:val="28"/>
          <w:szCs w:val="28"/>
          <w:lang w:val="tt-RU" w:eastAsia="ru-RU"/>
        </w:rPr>
        <w:t>үз көчен югалткан дип танырга</w:t>
      </w:r>
      <w:r w:rsidR="00CE6D20" w:rsidRPr="002166FD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052AB0" w:rsidRPr="002166FD" w:rsidRDefault="00052AB0" w:rsidP="003A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52AB0" w:rsidRPr="002166FD" w:rsidRDefault="00052AB0" w:rsidP="003A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2166FD">
        <w:rPr>
          <w:rFonts w:ascii="Times New Roman" w:hAnsi="Times New Roman" w:cs="Times New Roman"/>
          <w:sz w:val="28"/>
          <w:szCs w:val="28"/>
          <w:lang w:val="tt-RU"/>
        </w:rPr>
        <w:t>3) түбәндәге эчтәлекле 17</w:t>
      </w:r>
      <w:r w:rsidRPr="002166FD">
        <w:rPr>
          <w:rFonts w:ascii="Times New Roman" w:hAnsi="Times New Roman" w:cs="Times New Roman"/>
          <w:sz w:val="28"/>
          <w:szCs w:val="28"/>
          <w:vertAlign w:val="superscript"/>
          <w:lang w:val="tt-RU" w:eastAsia="ru-RU"/>
        </w:rPr>
        <w:t>1</w:t>
      </w:r>
      <w:r w:rsidRPr="002166F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статья өстәргә: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8045"/>
      </w:tblGrid>
      <w:tr w:rsidR="002F66C9" w:rsidRPr="002166FD" w:rsidTr="00DD7D52">
        <w:trPr>
          <w:trHeight w:val="633"/>
        </w:trPr>
        <w:tc>
          <w:tcPr>
            <w:tcW w:w="1701" w:type="dxa"/>
          </w:tcPr>
          <w:p w:rsidR="002F66C9" w:rsidRPr="002166FD" w:rsidRDefault="00F433EE" w:rsidP="003A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2F66C9" w:rsidRPr="002166FD">
              <w:rPr>
                <w:rFonts w:ascii="Times New Roman" w:eastAsia="Calibri" w:hAnsi="Times New Roman" w:cs="Times New Roman"/>
                <w:sz w:val="28"/>
                <w:szCs w:val="28"/>
              </w:rPr>
              <w:t>«1</w:t>
            </w:r>
            <w:r w:rsidR="002F66C9" w:rsidRPr="002166F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  <w:r w:rsidR="002F66C9" w:rsidRPr="002166F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  <w:r w:rsidR="002F66C9" w:rsidRPr="00216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F66C9" w:rsidRPr="002166FD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</w:t>
            </w:r>
            <w:r w:rsidR="002F66C9" w:rsidRPr="002166FD">
              <w:rPr>
                <w:rFonts w:ascii="Times New Roman" w:eastAsia="Calibri" w:hAnsi="Times New Roman" w:cs="Times New Roman"/>
                <w:sz w:val="28"/>
                <w:szCs w:val="28"/>
              </w:rPr>
              <w:t>татья.</w:t>
            </w:r>
          </w:p>
        </w:tc>
        <w:tc>
          <w:tcPr>
            <w:tcW w:w="8045" w:type="dxa"/>
          </w:tcPr>
          <w:p w:rsidR="002F66C9" w:rsidRPr="002166FD" w:rsidRDefault="002F66C9" w:rsidP="003A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6FD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Мәдәни</w:t>
            </w:r>
            <w:r w:rsidRPr="002166F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ят өлкәсендә </w:t>
            </w:r>
            <w:r w:rsidRPr="002166FD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 xml:space="preserve">Татарстан Республикасы дәүләт хакимияте </w:t>
            </w:r>
            <w:r w:rsidR="0045474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2166FD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органнары</w:t>
            </w:r>
            <w:r w:rsidR="0045474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 xml:space="preserve">ның </w:t>
            </w:r>
            <w:r w:rsidRPr="002166FD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2166F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хокук</w:t>
            </w:r>
            <w:r w:rsidRPr="002166FD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лары</w:t>
            </w:r>
          </w:p>
        </w:tc>
      </w:tr>
    </w:tbl>
    <w:p w:rsidR="002F66C9" w:rsidRPr="002166FD" w:rsidRDefault="002F66C9" w:rsidP="003A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66C9" w:rsidRPr="002166FD" w:rsidRDefault="002F66C9" w:rsidP="003A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166FD">
        <w:rPr>
          <w:rFonts w:ascii="Times New Roman" w:eastAsia="Calibri" w:hAnsi="Times New Roman" w:cs="Times New Roman"/>
          <w:sz w:val="28"/>
          <w:szCs w:val="28"/>
        </w:rPr>
        <w:t>Татарстан Республикасы дәүләт хакимияте органнары</w:t>
      </w:r>
      <w:r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 түбәндәге</w:t>
      </w:r>
      <w:r w:rsidR="00853A5C">
        <w:rPr>
          <w:rFonts w:ascii="Times New Roman" w:hAnsi="Times New Roman" w:cs="Times New Roman"/>
          <w:sz w:val="28"/>
          <w:szCs w:val="28"/>
          <w:lang w:val="tt-RU"/>
        </w:rPr>
        <w:t>ләргә</w:t>
      </w:r>
      <w:r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 хокукл</w:t>
      </w:r>
      <w:r w:rsidR="00853A5C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Pr="002166FD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2F66C9" w:rsidRPr="002166FD" w:rsidRDefault="00C00DD6" w:rsidP="003A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166FD">
        <w:rPr>
          <w:rFonts w:ascii="Times New Roman" w:hAnsi="Times New Roman" w:cs="Times New Roman"/>
          <w:sz w:val="28"/>
          <w:szCs w:val="28"/>
          <w:lang w:val="tt-RU"/>
        </w:rPr>
        <w:lastRenderedPageBreak/>
        <w:t>Россия Федерациясе Хөкүмәте вәкаләт</w:t>
      </w:r>
      <w:r w:rsidR="0031283C"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 биргән</w:t>
      </w:r>
      <w:r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 федераль башкарма хакимият органы </w:t>
      </w:r>
      <w:r w:rsidR="0031283C"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тарафыннан </w:t>
      </w:r>
      <w:r w:rsidRPr="002166FD">
        <w:rPr>
          <w:rFonts w:ascii="Times New Roman" w:hAnsi="Times New Roman" w:cs="Times New Roman"/>
          <w:sz w:val="28"/>
          <w:szCs w:val="28"/>
          <w:lang w:val="tt-RU"/>
        </w:rPr>
        <w:t>раслан</w:t>
      </w:r>
      <w:r w:rsidR="0031283C" w:rsidRPr="002166FD">
        <w:rPr>
          <w:rFonts w:ascii="Times New Roman" w:hAnsi="Times New Roman" w:cs="Times New Roman"/>
          <w:sz w:val="28"/>
          <w:szCs w:val="28"/>
          <w:lang w:val="tt-RU"/>
        </w:rPr>
        <w:t>а тор</w:t>
      </w:r>
      <w:r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ган </w:t>
      </w:r>
      <w:r w:rsidR="008F7D7F" w:rsidRPr="002166FD">
        <w:rPr>
          <w:rFonts w:ascii="Times New Roman" w:hAnsi="Times New Roman" w:cs="Times New Roman"/>
          <w:sz w:val="28"/>
          <w:szCs w:val="28"/>
          <w:lang w:val="tt-RU"/>
        </w:rPr>
        <w:t>исемле</w:t>
      </w:r>
      <w:r w:rsidR="008F7D7F">
        <w:rPr>
          <w:rFonts w:ascii="Times New Roman" w:hAnsi="Times New Roman" w:cs="Times New Roman"/>
          <w:sz w:val="28"/>
          <w:szCs w:val="28"/>
          <w:lang w:val="tt-RU"/>
        </w:rPr>
        <w:t>ктә</w:t>
      </w:r>
      <w:r w:rsidR="008F7D7F"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ге </w:t>
      </w:r>
      <w:r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халык сәнгать </w:t>
      </w:r>
      <w:r w:rsidR="0031283C" w:rsidRPr="002166FD">
        <w:rPr>
          <w:rFonts w:ascii="Times New Roman" w:hAnsi="Times New Roman" w:cs="Times New Roman"/>
          <w:sz w:val="28"/>
          <w:szCs w:val="28"/>
          <w:lang w:val="tt-RU"/>
        </w:rPr>
        <w:t>һөнәр</w:t>
      </w:r>
      <w:r w:rsidRPr="002166FD">
        <w:rPr>
          <w:rFonts w:ascii="Times New Roman" w:hAnsi="Times New Roman" w:cs="Times New Roman"/>
          <w:sz w:val="28"/>
          <w:szCs w:val="28"/>
          <w:lang w:val="tt-RU"/>
        </w:rPr>
        <w:t>ләре оешмаларына ярдәм күрсәт</w:t>
      </w:r>
      <w:r w:rsidR="00853A5C">
        <w:rPr>
          <w:rFonts w:ascii="Times New Roman" w:hAnsi="Times New Roman" w:cs="Times New Roman"/>
          <w:sz w:val="28"/>
          <w:szCs w:val="28"/>
          <w:lang w:val="tt-RU"/>
        </w:rPr>
        <w:t>ергә</w:t>
      </w:r>
      <w:r w:rsidRPr="002166FD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2F66C9" w:rsidRPr="002166FD" w:rsidRDefault="002F66C9" w:rsidP="003A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283DBC"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>Татарстан Республикасы</w:t>
      </w:r>
      <w:r w:rsidR="00283DBC"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 территориясендә урнашкан</w:t>
      </w:r>
      <w:r w:rsidR="00283DBC"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C00DD6"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федераль яисә муниципаль </w:t>
      </w:r>
      <w:r w:rsidR="00C00DD6" w:rsidRPr="002166FD">
        <w:rPr>
          <w:rFonts w:ascii="Times New Roman" w:hAnsi="Times New Roman" w:cs="Times New Roman"/>
          <w:sz w:val="28"/>
          <w:szCs w:val="28"/>
          <w:lang w:val="tt-RU"/>
        </w:rPr>
        <w:t>мил</w:t>
      </w:r>
      <w:r w:rsidR="008B2B50"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ектәге </w:t>
      </w:r>
      <w:r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>мәдәни мирас объектларын (тарихи һәм мәдәни ядкарьләрн</w:t>
      </w:r>
      <w:r w:rsidR="00BA1F52">
        <w:rPr>
          <w:rFonts w:ascii="Times New Roman" w:eastAsia="Calibri" w:hAnsi="Times New Roman" w:cs="Times New Roman"/>
          <w:sz w:val="28"/>
          <w:szCs w:val="28"/>
          <w:lang w:val="tt-RU"/>
        </w:rPr>
        <w:t>е</w:t>
      </w:r>
      <w:r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>) саклап калуны</w:t>
      </w:r>
      <w:r w:rsidR="00C00DD6"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һәм </w:t>
      </w:r>
      <w:r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>популярлаштыруны</w:t>
      </w:r>
      <w:r w:rsidR="00853A5C" w:rsidRPr="00853A5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853A5C"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>оештыруда</w:t>
      </w:r>
      <w:r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C00DD6" w:rsidRPr="002166FD">
        <w:rPr>
          <w:rFonts w:ascii="Times New Roman" w:hAnsi="Times New Roman" w:cs="Times New Roman"/>
          <w:sz w:val="28"/>
          <w:szCs w:val="28"/>
          <w:lang w:val="tt-RU"/>
        </w:rPr>
        <w:t>шул исәптән тиешле чараларны финанслау</w:t>
      </w:r>
      <w:r w:rsidR="00853A5C">
        <w:rPr>
          <w:rFonts w:ascii="Times New Roman" w:hAnsi="Times New Roman" w:cs="Times New Roman"/>
          <w:sz w:val="28"/>
          <w:szCs w:val="28"/>
          <w:lang w:val="tt-RU"/>
        </w:rPr>
        <w:t>да</w:t>
      </w:r>
      <w:r w:rsidR="00C00DD6"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, шулай ук </w:t>
      </w:r>
      <w:r w:rsidR="00E15512"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дәүләт саклавы вәкаләтләре </w:t>
      </w:r>
      <w:r w:rsidR="0024481E"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>мәдәни мирас объектлары турында</w:t>
      </w:r>
      <w:r w:rsidR="00E15512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Россия Федерациясе </w:t>
      </w:r>
      <w:r w:rsidR="0024481E"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>законнар</w:t>
      </w:r>
      <w:r w:rsidR="00E15512">
        <w:rPr>
          <w:rFonts w:ascii="Times New Roman" w:eastAsia="Calibri" w:hAnsi="Times New Roman" w:cs="Times New Roman"/>
          <w:sz w:val="28"/>
          <w:szCs w:val="28"/>
          <w:lang w:val="tt-RU"/>
        </w:rPr>
        <w:t>ы</w:t>
      </w:r>
      <w:r w:rsidR="0024481E"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нигезендә Татарстан Республикасы дәүләт хакимияте органнарына тапшырылган</w:t>
      </w:r>
      <w:r w:rsidR="0024481E"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 федер</w:t>
      </w:r>
      <w:r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аль </w:t>
      </w:r>
      <w:r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>әһәмияттәге мәдәни мирас объектларын (тарихи һәм мәдәни ядкарьләр</w:t>
      </w:r>
      <w:r w:rsidR="00BA1F52">
        <w:rPr>
          <w:rFonts w:ascii="Times New Roman" w:eastAsia="Calibri" w:hAnsi="Times New Roman" w:cs="Times New Roman"/>
          <w:sz w:val="28"/>
          <w:szCs w:val="28"/>
          <w:lang w:val="tt-RU"/>
        </w:rPr>
        <w:t>не</w:t>
      </w:r>
      <w:r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>)</w:t>
      </w:r>
      <w:r w:rsidR="0024481E"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дәүләт саклавы </w:t>
      </w:r>
      <w:r w:rsidR="00853A5C">
        <w:rPr>
          <w:rFonts w:ascii="Times New Roman" w:eastAsia="Calibri" w:hAnsi="Times New Roman" w:cs="Times New Roman"/>
          <w:sz w:val="28"/>
          <w:szCs w:val="28"/>
          <w:lang w:val="tt-RU"/>
        </w:rPr>
        <w:t>чараларын</w:t>
      </w:r>
      <w:r w:rsidR="0024481E"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финансла</w:t>
      </w:r>
      <w:r w:rsidR="00FE374B">
        <w:rPr>
          <w:rFonts w:ascii="Times New Roman" w:eastAsia="Calibri" w:hAnsi="Times New Roman" w:cs="Times New Roman"/>
          <w:sz w:val="28"/>
          <w:szCs w:val="28"/>
          <w:lang w:val="tt-RU"/>
        </w:rPr>
        <w:t>ш</w:t>
      </w:r>
      <w:r w:rsidR="0024481E"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>у</w:t>
      </w:r>
      <w:r w:rsidR="00853A5C">
        <w:rPr>
          <w:rFonts w:ascii="Times New Roman" w:eastAsia="Calibri" w:hAnsi="Times New Roman" w:cs="Times New Roman"/>
          <w:sz w:val="28"/>
          <w:szCs w:val="28"/>
          <w:lang w:val="tt-RU"/>
        </w:rPr>
        <w:t>да</w:t>
      </w:r>
      <w:r w:rsidR="0024481E"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C00DD6"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>катнаш</w:t>
      </w:r>
      <w:r w:rsidR="00853A5C">
        <w:rPr>
          <w:rFonts w:ascii="Times New Roman" w:eastAsia="Calibri" w:hAnsi="Times New Roman" w:cs="Times New Roman"/>
          <w:sz w:val="28"/>
          <w:szCs w:val="28"/>
          <w:lang w:val="tt-RU"/>
        </w:rPr>
        <w:t>ырга</w:t>
      </w:r>
      <w:r w:rsidR="00C00DD6"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>;</w:t>
      </w:r>
    </w:p>
    <w:p w:rsidR="0024481E" w:rsidRPr="002166FD" w:rsidRDefault="0024481E" w:rsidP="003A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федераль дәүләт хакимияте органнары яисә җирле үзидарә органнары  </w:t>
      </w:r>
      <w:r w:rsidR="00853A5C">
        <w:rPr>
          <w:rFonts w:ascii="Times New Roman" w:hAnsi="Times New Roman" w:cs="Times New Roman"/>
          <w:sz w:val="28"/>
          <w:szCs w:val="28"/>
          <w:lang w:val="tt-RU"/>
        </w:rPr>
        <w:t xml:space="preserve">тарафыннан </w:t>
      </w:r>
      <w:r w:rsidR="00DD7D52" w:rsidRPr="002166FD">
        <w:rPr>
          <w:rFonts w:ascii="Times New Roman" w:hAnsi="Times New Roman" w:cs="Times New Roman"/>
          <w:sz w:val="28"/>
          <w:szCs w:val="28"/>
          <w:lang w:val="tt-RU"/>
        </w:rPr>
        <w:t>гамәлгә ку</w:t>
      </w:r>
      <w:r w:rsidR="00853A5C">
        <w:rPr>
          <w:rFonts w:ascii="Times New Roman" w:hAnsi="Times New Roman" w:cs="Times New Roman"/>
          <w:sz w:val="28"/>
          <w:szCs w:val="28"/>
          <w:lang w:val="tt-RU"/>
        </w:rPr>
        <w:t>елган</w:t>
      </w:r>
      <w:r w:rsidR="00FE374B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DD7D52"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53A5C"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территориясендә урнашкан </w:t>
      </w:r>
      <w:r w:rsidRPr="002166FD">
        <w:rPr>
          <w:rFonts w:ascii="Times New Roman" w:hAnsi="Times New Roman" w:cs="Times New Roman"/>
          <w:sz w:val="28"/>
          <w:szCs w:val="28"/>
          <w:lang w:val="tt-RU"/>
        </w:rPr>
        <w:t>китапханәләрнең китапханә фондлары</w:t>
      </w:r>
      <w:r w:rsidR="00B400E8"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н туплауны һәм </w:t>
      </w:r>
      <w:r w:rsidR="003149EB"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аларның </w:t>
      </w:r>
      <w:r w:rsidR="00B400E8" w:rsidRPr="002166FD">
        <w:rPr>
          <w:rFonts w:ascii="Times New Roman" w:hAnsi="Times New Roman" w:cs="Times New Roman"/>
          <w:sz w:val="28"/>
          <w:szCs w:val="28"/>
          <w:lang w:val="tt-RU"/>
        </w:rPr>
        <w:t>сакла</w:t>
      </w:r>
      <w:r w:rsidR="003149EB" w:rsidRPr="002166FD">
        <w:rPr>
          <w:rFonts w:ascii="Times New Roman" w:hAnsi="Times New Roman" w:cs="Times New Roman"/>
          <w:sz w:val="28"/>
          <w:szCs w:val="28"/>
          <w:lang w:val="tt-RU"/>
        </w:rPr>
        <w:t>нышын</w:t>
      </w:r>
      <w:r w:rsidR="00B400E8"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 тәэмин итүне</w:t>
      </w:r>
      <w:r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оештыруда катнаш</w:t>
      </w:r>
      <w:r w:rsidR="004D4596">
        <w:rPr>
          <w:rFonts w:ascii="Times New Roman" w:eastAsia="Calibri" w:hAnsi="Times New Roman" w:cs="Times New Roman"/>
          <w:sz w:val="28"/>
          <w:szCs w:val="28"/>
          <w:lang w:val="tt-RU"/>
        </w:rPr>
        <w:t>ырга</w:t>
      </w:r>
      <w:r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>;</w:t>
      </w:r>
    </w:p>
    <w:p w:rsidR="002F66C9" w:rsidRPr="002166FD" w:rsidRDefault="00221F16" w:rsidP="003A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Россия Федерациясе Музей фондының </w:t>
      </w:r>
      <w:r w:rsidR="00431ABB" w:rsidRPr="002166FD">
        <w:rPr>
          <w:rFonts w:ascii="Times New Roman" w:hAnsi="Times New Roman" w:cs="Times New Roman"/>
          <w:sz w:val="28"/>
          <w:szCs w:val="28"/>
          <w:lang w:val="tt-RU"/>
        </w:rPr>
        <w:t>состав</w:t>
      </w:r>
      <w:r w:rsidR="00431ABB">
        <w:rPr>
          <w:rFonts w:ascii="Times New Roman" w:hAnsi="Times New Roman" w:cs="Times New Roman"/>
          <w:sz w:val="28"/>
          <w:szCs w:val="28"/>
          <w:lang w:val="tt-RU"/>
        </w:rPr>
        <w:t>ына</w:t>
      </w:r>
      <w:r w:rsidR="00431ABB"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149EB"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федераль милектәге музей предметлары һәм музей коллекцияләре керә торган дәүләт өлешен һәм </w:t>
      </w:r>
      <w:r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Россия Федерациясе Музей фондының </w:t>
      </w:r>
      <w:r w:rsidR="00431ABB" w:rsidRPr="002166FD">
        <w:rPr>
          <w:rFonts w:ascii="Times New Roman" w:hAnsi="Times New Roman" w:cs="Times New Roman"/>
          <w:sz w:val="28"/>
          <w:szCs w:val="28"/>
          <w:lang w:val="tt-RU"/>
        </w:rPr>
        <w:t>состав</w:t>
      </w:r>
      <w:r w:rsidR="00431ABB">
        <w:rPr>
          <w:rFonts w:ascii="Times New Roman" w:hAnsi="Times New Roman" w:cs="Times New Roman"/>
          <w:sz w:val="28"/>
          <w:szCs w:val="28"/>
          <w:lang w:val="tt-RU"/>
        </w:rPr>
        <w:t>ына</w:t>
      </w:r>
      <w:r w:rsidR="00431ABB"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149EB"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муниципаль милектәге музей предметлары һәм музей коллекцияләре керә торган дәүләтнеке булмаган өлешен </w:t>
      </w:r>
      <w:r w:rsidR="00DD7D52"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>Татарстан Республикасы</w:t>
      </w:r>
      <w:r w:rsidR="00DD7D52"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 территориясендә урнашкан музейлар белән үзара эшчәнлек аша </w:t>
      </w:r>
      <w:r w:rsidR="002166FD"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саклап калуда һәм тулыландыруда </w:t>
      </w:r>
      <w:r w:rsidR="003149EB" w:rsidRPr="002166FD">
        <w:rPr>
          <w:rFonts w:ascii="Times New Roman" w:hAnsi="Times New Roman" w:cs="Times New Roman"/>
          <w:sz w:val="28"/>
          <w:szCs w:val="28"/>
          <w:lang w:val="tt-RU"/>
        </w:rPr>
        <w:t>катнашырга</w:t>
      </w:r>
      <w:r w:rsidR="00283DBC" w:rsidRPr="002166FD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CC1543" w:rsidRPr="004A0521" w:rsidRDefault="00283DBC" w:rsidP="003A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территориясендә урнашкан федераль милектәге һәм хуҗалык алып бару йә оператив идарә итү хокукында </w:t>
      </w:r>
      <w:r w:rsidR="00431ABB"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дәүләт циркларына </w:t>
      </w:r>
      <w:r w:rsidRPr="002166FD">
        <w:rPr>
          <w:rFonts w:ascii="Times New Roman" w:hAnsi="Times New Roman" w:cs="Times New Roman"/>
          <w:sz w:val="28"/>
          <w:szCs w:val="28"/>
          <w:lang w:val="tt-RU"/>
        </w:rPr>
        <w:t>беркетелгән мөлкәтне реконструкцияләү, шул исәптән реставрация</w:t>
      </w:r>
      <w:r w:rsidR="00431ABB">
        <w:rPr>
          <w:rFonts w:ascii="Times New Roman" w:hAnsi="Times New Roman" w:cs="Times New Roman"/>
          <w:sz w:val="28"/>
          <w:szCs w:val="28"/>
          <w:lang w:val="tt-RU"/>
        </w:rPr>
        <w:t xml:space="preserve"> элементларын да кертеп</w:t>
      </w:r>
      <w:r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, яңадан техник җиһазландыру һәм капиталь ремонтлау </w:t>
      </w:r>
      <w:r w:rsidR="00431ABB">
        <w:rPr>
          <w:rFonts w:ascii="Times New Roman" w:hAnsi="Times New Roman" w:cs="Times New Roman"/>
          <w:sz w:val="28"/>
          <w:szCs w:val="28"/>
          <w:lang w:val="tt-RU"/>
        </w:rPr>
        <w:t>чараларын</w:t>
      </w:r>
      <w:r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 финанслауда катнашырга.</w:t>
      </w:r>
      <w:r w:rsidR="004A0521" w:rsidRPr="004A0521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4A0521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83DBC" w:rsidRPr="002166FD" w:rsidRDefault="00283DBC" w:rsidP="003A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1543" w:rsidRPr="002166FD" w:rsidRDefault="000A266B" w:rsidP="003A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166FD">
        <w:rPr>
          <w:rFonts w:ascii="Times New Roman" w:hAnsi="Times New Roman" w:cs="Times New Roman"/>
          <w:b/>
          <w:sz w:val="28"/>
          <w:szCs w:val="28"/>
          <w:lang w:val="tt-RU"/>
        </w:rPr>
        <w:t>2 статья</w:t>
      </w:r>
    </w:p>
    <w:p w:rsidR="00DD7D52" w:rsidRPr="002166FD" w:rsidRDefault="00DD7D52" w:rsidP="003A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D7D52" w:rsidRPr="002166FD" w:rsidRDefault="00DD7D52" w:rsidP="003A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>«Татарстан Республикасында мәдәни мирас объектлары турында» 2005 елның 1 апрелендәге 60-ТРЗ номерлы Татарстан Республикасы Законының 7</w:t>
      </w:r>
      <w:r w:rsidR="001013E8"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> </w:t>
      </w:r>
      <w:r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>статьясындагы 4 өлешен</w:t>
      </w:r>
      <w:r w:rsidR="001013E8"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>ә</w:t>
      </w:r>
      <w:r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(2015 елның 2</w:t>
      </w:r>
      <w:r w:rsidR="006F218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>июлендәге 51-ТРЗ номерлы Татарстан Республикасы Законы редакциясендә) (Татарстан Дәүләт Советы Җыелма басмасы, 2005, № 4 (I өлеш); 2015, № 7 (I өлеш), № 10 (I өлеш); 2016, № 7 – 8; Татарстан Республикасы законнар җыелмасы, 2018, №</w:t>
      </w:r>
      <w:r w:rsidR="006F218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>38 (I өлеш), № 92 (I өлеш); 2019, № 19 (I</w:t>
      </w:r>
      <w:r w:rsidR="006F2184">
        <w:rPr>
          <w:rFonts w:ascii="Times New Roman" w:eastAsia="Calibri" w:hAnsi="Times New Roman" w:cs="Times New Roman"/>
          <w:sz w:val="28"/>
          <w:szCs w:val="28"/>
          <w:lang w:val="tt-RU"/>
        </w:rPr>
        <w:t> </w:t>
      </w:r>
      <w:r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>өлеш), № 40 (I өлеш); 2020, № 1 (I өлеш); 2021, № 20 (I өлеш), № 93 (I өлеш); 2023, № 3 (I өлеш)</w:t>
      </w:r>
      <w:r w:rsidR="00FE374B">
        <w:rPr>
          <w:rFonts w:ascii="Times New Roman" w:eastAsia="Calibri" w:hAnsi="Times New Roman" w:cs="Times New Roman"/>
          <w:sz w:val="28"/>
          <w:szCs w:val="28"/>
          <w:lang w:val="tt-RU"/>
        </w:rPr>
        <w:t>,</w:t>
      </w:r>
      <w:r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№ 27 (I өлеш), </w:t>
      </w:r>
      <w:r w:rsidR="001013E8" w:rsidRPr="002166FD">
        <w:rPr>
          <w:rFonts w:ascii="Times New Roman" w:hAnsi="Times New Roman" w:cs="Times New Roman"/>
          <w:sz w:val="28"/>
          <w:szCs w:val="28"/>
          <w:lang w:val="tt-RU" w:eastAsia="ru-RU"/>
        </w:rPr>
        <w:t>аны т</w:t>
      </w:r>
      <w:r w:rsidRPr="002166F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үбәндәге редакциядә бәян итеп, </w:t>
      </w:r>
      <w:r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үзгәреш кертергә: </w:t>
      </w:r>
    </w:p>
    <w:p w:rsidR="001013E8" w:rsidRPr="002166FD" w:rsidRDefault="001013E8" w:rsidP="003A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>«4. Татарстан Республикасы дәүләт хакимияте органнары</w:t>
      </w:r>
      <w:r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>Татарстан Республикасы</w:t>
      </w:r>
      <w:r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 территориясендә урнашкан</w:t>
      </w:r>
      <w:r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федераль яисә муниципаль </w:t>
      </w:r>
      <w:r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милектәге </w:t>
      </w:r>
      <w:r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>мәдәни мирас объектларын саклап калуны һәм популярлаштыруны</w:t>
      </w:r>
      <w:r w:rsidR="001A4FE8" w:rsidRPr="001A4FE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1A4FE8"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>оештыруда</w:t>
      </w:r>
      <w:r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, шул исәптән Татарстан Республикасы бюджеты акчалары исәбеннән </w:t>
      </w:r>
      <w:r w:rsidR="001A4FE8"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тиешле чараларны </w:t>
      </w:r>
      <w:r w:rsidRPr="002166FD">
        <w:rPr>
          <w:rFonts w:ascii="Times New Roman" w:hAnsi="Times New Roman" w:cs="Times New Roman"/>
          <w:sz w:val="28"/>
          <w:szCs w:val="28"/>
          <w:lang w:val="tt-RU"/>
        </w:rPr>
        <w:t>финанслау</w:t>
      </w:r>
      <w:r w:rsidR="00FE374B">
        <w:rPr>
          <w:rFonts w:ascii="Times New Roman" w:hAnsi="Times New Roman" w:cs="Times New Roman"/>
          <w:sz w:val="28"/>
          <w:szCs w:val="28"/>
          <w:lang w:val="tt-RU"/>
        </w:rPr>
        <w:t>да</w:t>
      </w:r>
      <w:r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, шулай ук </w:t>
      </w:r>
      <w:r w:rsidR="001A4FE8"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дәүләт саклавы вәкаләтләре </w:t>
      </w:r>
      <w:r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Татарстан Республикасы дәүләт </w:t>
      </w:r>
      <w:r w:rsidRPr="002166FD">
        <w:rPr>
          <w:rFonts w:ascii="Times New Roman" w:eastAsia="Calibri" w:hAnsi="Times New Roman" w:cs="Times New Roman"/>
          <w:sz w:val="28"/>
          <w:szCs w:val="28"/>
          <w:lang w:val="tt-RU"/>
        </w:rPr>
        <w:lastRenderedPageBreak/>
        <w:t>хакимияте органнарына тапшырылган</w:t>
      </w:r>
      <w:r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 федераль </w:t>
      </w:r>
      <w:r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әһәмияттәге мәдәни мирас объектларын дәүләт саклавы </w:t>
      </w:r>
      <w:r w:rsidR="001A4FE8">
        <w:rPr>
          <w:rFonts w:ascii="Times New Roman" w:eastAsia="Calibri" w:hAnsi="Times New Roman" w:cs="Times New Roman"/>
          <w:sz w:val="28"/>
          <w:szCs w:val="28"/>
          <w:lang w:val="tt-RU"/>
        </w:rPr>
        <w:t>чараларын</w:t>
      </w:r>
      <w:r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финансла</w:t>
      </w:r>
      <w:r w:rsidR="001A4FE8">
        <w:rPr>
          <w:rFonts w:ascii="Times New Roman" w:eastAsia="Calibri" w:hAnsi="Times New Roman" w:cs="Times New Roman"/>
          <w:sz w:val="28"/>
          <w:szCs w:val="28"/>
          <w:lang w:val="tt-RU"/>
        </w:rPr>
        <w:t>ш</w:t>
      </w:r>
      <w:r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>у</w:t>
      </w:r>
      <w:r w:rsidR="001A4FE8">
        <w:rPr>
          <w:rFonts w:ascii="Times New Roman" w:eastAsia="Calibri" w:hAnsi="Times New Roman" w:cs="Times New Roman"/>
          <w:sz w:val="28"/>
          <w:szCs w:val="28"/>
          <w:lang w:val="tt-RU"/>
        </w:rPr>
        <w:t>да</w:t>
      </w:r>
      <w:r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катнашырга</w:t>
      </w:r>
      <w:r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 хокуклы</w:t>
      </w:r>
      <w:r w:rsidRPr="002166FD">
        <w:rPr>
          <w:rFonts w:ascii="Times New Roman" w:eastAsia="Calibri" w:hAnsi="Times New Roman" w:cs="Times New Roman"/>
          <w:iCs/>
          <w:sz w:val="28"/>
          <w:szCs w:val="28"/>
          <w:lang w:val="tt-RU"/>
        </w:rPr>
        <w:t>.».</w:t>
      </w:r>
    </w:p>
    <w:p w:rsidR="00CC1543" w:rsidRPr="002166FD" w:rsidRDefault="00CC1543" w:rsidP="003A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013E8" w:rsidRPr="002166FD" w:rsidRDefault="001013E8" w:rsidP="003A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166FD">
        <w:rPr>
          <w:rFonts w:ascii="Times New Roman" w:hAnsi="Times New Roman" w:cs="Times New Roman"/>
          <w:b/>
          <w:sz w:val="28"/>
          <w:szCs w:val="28"/>
          <w:lang w:val="tt-RU"/>
        </w:rPr>
        <w:t>3 статья</w:t>
      </w:r>
    </w:p>
    <w:p w:rsidR="00A950F1" w:rsidRPr="002166FD" w:rsidRDefault="00A950F1" w:rsidP="003A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A950F1" w:rsidRPr="002166FD" w:rsidRDefault="00A950F1" w:rsidP="003A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«Китапханәләр һәм китапханә эше турында» 2019 елның 6 августындагы </w:t>
      </w:r>
      <w:r w:rsidR="001E6685"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</w:t>
      </w:r>
      <w:r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65-ТРЗ номерлы Татарстан Республикасы Законының </w:t>
      </w:r>
      <w:r w:rsidR="00073791"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>3</w:t>
      </w:r>
      <w:r w:rsidR="001E6685"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статьясындагы </w:t>
      </w:r>
      <w:r w:rsidR="00073791"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>5</w:t>
      </w:r>
      <w:r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өлешенә (Татарстан Республикасы законнар җыелмасы, 201</w:t>
      </w:r>
      <w:r w:rsidR="00073791"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>9</w:t>
      </w:r>
      <w:r w:rsidR="001E6685"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, № </w:t>
      </w:r>
      <w:r w:rsidR="00073791"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>60</w:t>
      </w:r>
      <w:r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(I өлеш), </w:t>
      </w:r>
      <w:r w:rsidRPr="002166F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аны түбәндәге редакциядә бәян итеп, </w:t>
      </w:r>
      <w:r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үзгәреш кертергә: </w:t>
      </w:r>
    </w:p>
    <w:p w:rsidR="00073791" w:rsidRPr="002166FD" w:rsidRDefault="00073791" w:rsidP="003A2F8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>«5. Татарстан Республикасы дәүләт хакимияте органнары</w:t>
      </w:r>
      <w:r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 федераль дәүләт хакимияте органнары яисә җирле үзидарә органнары </w:t>
      </w:r>
      <w:r w:rsidR="009A7F1F">
        <w:rPr>
          <w:rFonts w:ascii="Times New Roman" w:hAnsi="Times New Roman" w:cs="Times New Roman"/>
          <w:sz w:val="28"/>
          <w:szCs w:val="28"/>
          <w:lang w:val="tt-RU"/>
        </w:rPr>
        <w:t>тарафыннан</w:t>
      </w:r>
      <w:r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 гамәлгә ку</w:t>
      </w:r>
      <w:r w:rsidR="009A7F1F">
        <w:rPr>
          <w:rFonts w:ascii="Times New Roman" w:hAnsi="Times New Roman" w:cs="Times New Roman"/>
          <w:sz w:val="28"/>
          <w:szCs w:val="28"/>
          <w:lang w:val="tt-RU"/>
        </w:rPr>
        <w:t>елган</w:t>
      </w:r>
      <w:r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A7F1F"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территориясендә урнашкан </w:t>
      </w:r>
      <w:r w:rsidRPr="002166FD">
        <w:rPr>
          <w:rFonts w:ascii="Times New Roman" w:hAnsi="Times New Roman" w:cs="Times New Roman"/>
          <w:sz w:val="28"/>
          <w:szCs w:val="28"/>
          <w:lang w:val="tt-RU"/>
        </w:rPr>
        <w:t>китапханәләрнең китапханә фондларын туплауны һәм аларның сакланышын тәэмин итүне</w:t>
      </w:r>
      <w:r w:rsidRPr="002166F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оештыруда катнашырга</w:t>
      </w:r>
      <w:r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 хокуклы</w:t>
      </w:r>
      <w:r w:rsidRPr="002166FD">
        <w:rPr>
          <w:rFonts w:ascii="Times New Roman" w:eastAsia="Calibri" w:hAnsi="Times New Roman" w:cs="Times New Roman"/>
          <w:iCs/>
          <w:sz w:val="28"/>
          <w:szCs w:val="28"/>
          <w:lang w:val="tt-RU"/>
        </w:rPr>
        <w:t>.».</w:t>
      </w:r>
    </w:p>
    <w:p w:rsidR="001013E8" w:rsidRPr="002166FD" w:rsidRDefault="001013E8" w:rsidP="003A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013E8" w:rsidRPr="002166FD" w:rsidRDefault="001013E8" w:rsidP="003A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166FD">
        <w:rPr>
          <w:rFonts w:ascii="Times New Roman" w:hAnsi="Times New Roman" w:cs="Times New Roman"/>
          <w:b/>
          <w:sz w:val="28"/>
          <w:szCs w:val="28"/>
          <w:lang w:val="tt-RU"/>
        </w:rPr>
        <w:t>4 статья</w:t>
      </w:r>
    </w:p>
    <w:p w:rsidR="00A90796" w:rsidRPr="002166FD" w:rsidRDefault="00A90796" w:rsidP="003A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C1543" w:rsidRPr="002166FD" w:rsidRDefault="000A266B" w:rsidP="003A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166FD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Әлеге Закон рәсми басылып чыккан көненнән үз көченә керә.</w:t>
      </w:r>
    </w:p>
    <w:p w:rsidR="00CC1543" w:rsidRPr="002166FD" w:rsidRDefault="00CC1543" w:rsidP="003A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1543" w:rsidRPr="002166FD" w:rsidRDefault="00CC1543" w:rsidP="003A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C0818" w:rsidRPr="002166FD" w:rsidRDefault="000A266B" w:rsidP="003A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166FD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747D11" w:rsidRDefault="001013E8" w:rsidP="003A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166FD">
        <w:rPr>
          <w:rFonts w:ascii="Times New Roman" w:hAnsi="Times New Roman" w:cs="Times New Roman"/>
          <w:sz w:val="28"/>
          <w:szCs w:val="28"/>
          <w:lang w:val="tt-RU"/>
        </w:rPr>
        <w:t>Рәисе</w:t>
      </w:r>
      <w:r w:rsidR="009A7F1F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Р.Н. Миңнеханов</w:t>
      </w:r>
    </w:p>
    <w:p w:rsidR="00747D11" w:rsidRPr="00747D11" w:rsidRDefault="00747D11" w:rsidP="00747D1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47D11" w:rsidRDefault="00747D11" w:rsidP="00747D1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47D11" w:rsidRPr="00747D11" w:rsidRDefault="00747D11" w:rsidP="00747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Казан, Кремль</w:t>
      </w:r>
    </w:p>
    <w:p w:rsidR="00747D11" w:rsidRPr="00747D11" w:rsidRDefault="001B16C3" w:rsidP="00747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ел, 20 </w:t>
      </w:r>
      <w:r w:rsidR="00747D11" w:rsidRPr="00747D1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</w:p>
    <w:p w:rsidR="00AC0818" w:rsidRPr="00747D11" w:rsidRDefault="001B16C3" w:rsidP="00747D1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54</w:t>
      </w:r>
      <w:bookmarkStart w:id="0" w:name="_GoBack"/>
      <w:bookmarkEnd w:id="0"/>
      <w:r w:rsidR="00747D11" w:rsidRPr="00747D11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-ТРЗ</w:t>
      </w:r>
    </w:p>
    <w:sectPr w:rsidR="00AC0818" w:rsidRPr="00747D11" w:rsidSect="00CC1543">
      <w:headerReference w:type="default" r:id="rId9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AE" w:rsidRDefault="009C3DAE">
      <w:pPr>
        <w:spacing w:line="240" w:lineRule="auto"/>
      </w:pPr>
      <w:r>
        <w:separator/>
      </w:r>
    </w:p>
  </w:endnote>
  <w:endnote w:type="continuationSeparator" w:id="0">
    <w:p w:rsidR="009C3DAE" w:rsidRDefault="009C3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AE" w:rsidRDefault="009C3DAE">
      <w:pPr>
        <w:spacing w:after="0" w:line="240" w:lineRule="auto"/>
      </w:pPr>
      <w:r>
        <w:separator/>
      </w:r>
    </w:p>
  </w:footnote>
  <w:footnote w:type="continuationSeparator" w:id="0">
    <w:p w:rsidR="009C3DAE" w:rsidRDefault="009C3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092675"/>
    </w:sdtPr>
    <w:sdtEndPr>
      <w:rPr>
        <w:rFonts w:ascii="Times New Roman" w:hAnsi="Times New Roman" w:cs="Times New Roman"/>
        <w:sz w:val="28"/>
        <w:szCs w:val="28"/>
      </w:rPr>
    </w:sdtEndPr>
    <w:sdtContent>
      <w:p w:rsidR="00DD7D52" w:rsidRDefault="004216B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D7D5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16C3">
          <w:rPr>
            <w:rFonts w:ascii="Times New Roman" w:hAnsi="Times New Roman" w:cs="Times New Roman"/>
            <w:noProof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7D52" w:rsidRDefault="00DD7D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C34DA2"/>
    <w:multiLevelType w:val="singleLevel"/>
    <w:tmpl w:val="CFC34DA2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A7C31"/>
    <w:rsid w:val="00037EB2"/>
    <w:rsid w:val="000468FE"/>
    <w:rsid w:val="00052AB0"/>
    <w:rsid w:val="00072DD1"/>
    <w:rsid w:val="00073791"/>
    <w:rsid w:val="000A266B"/>
    <w:rsid w:val="000B325F"/>
    <w:rsid w:val="000B6F11"/>
    <w:rsid w:val="000C6F28"/>
    <w:rsid w:val="001013E8"/>
    <w:rsid w:val="00110C74"/>
    <w:rsid w:val="001551DF"/>
    <w:rsid w:val="00155318"/>
    <w:rsid w:val="001A4FE8"/>
    <w:rsid w:val="001B16C3"/>
    <w:rsid w:val="001E6685"/>
    <w:rsid w:val="00216106"/>
    <w:rsid w:val="002166FD"/>
    <w:rsid w:val="00221F16"/>
    <w:rsid w:val="0024481E"/>
    <w:rsid w:val="002620D6"/>
    <w:rsid w:val="002639E1"/>
    <w:rsid w:val="00283DBC"/>
    <w:rsid w:val="00293273"/>
    <w:rsid w:val="002D3E4B"/>
    <w:rsid w:val="002D7B21"/>
    <w:rsid w:val="002E2FD0"/>
    <w:rsid w:val="002F66C9"/>
    <w:rsid w:val="00310C22"/>
    <w:rsid w:val="0031283C"/>
    <w:rsid w:val="003149EB"/>
    <w:rsid w:val="003451C7"/>
    <w:rsid w:val="003816C7"/>
    <w:rsid w:val="003A2F8C"/>
    <w:rsid w:val="004216BD"/>
    <w:rsid w:val="00431ABB"/>
    <w:rsid w:val="0045474F"/>
    <w:rsid w:val="004A0521"/>
    <w:rsid w:val="004A6CEF"/>
    <w:rsid w:val="004D4596"/>
    <w:rsid w:val="004F7960"/>
    <w:rsid w:val="00517734"/>
    <w:rsid w:val="00554FA1"/>
    <w:rsid w:val="005A7C76"/>
    <w:rsid w:val="005B670E"/>
    <w:rsid w:val="005D7F0B"/>
    <w:rsid w:val="005E1430"/>
    <w:rsid w:val="006B788C"/>
    <w:rsid w:val="006D71DB"/>
    <w:rsid w:val="006F2184"/>
    <w:rsid w:val="00747D11"/>
    <w:rsid w:val="007649E8"/>
    <w:rsid w:val="007C0056"/>
    <w:rsid w:val="007D06AC"/>
    <w:rsid w:val="007D3230"/>
    <w:rsid w:val="008251F9"/>
    <w:rsid w:val="00835847"/>
    <w:rsid w:val="00853A5C"/>
    <w:rsid w:val="00856A62"/>
    <w:rsid w:val="008A32B2"/>
    <w:rsid w:val="008A5498"/>
    <w:rsid w:val="008B2B50"/>
    <w:rsid w:val="008E3145"/>
    <w:rsid w:val="008F7D7F"/>
    <w:rsid w:val="009068FF"/>
    <w:rsid w:val="00957917"/>
    <w:rsid w:val="0096159D"/>
    <w:rsid w:val="00966AE0"/>
    <w:rsid w:val="009A7F1F"/>
    <w:rsid w:val="009C3DAE"/>
    <w:rsid w:val="009D3E29"/>
    <w:rsid w:val="009F2508"/>
    <w:rsid w:val="00A557A0"/>
    <w:rsid w:val="00A75204"/>
    <w:rsid w:val="00A87F66"/>
    <w:rsid w:val="00A90796"/>
    <w:rsid w:val="00A950F1"/>
    <w:rsid w:val="00A95D50"/>
    <w:rsid w:val="00AA1D0E"/>
    <w:rsid w:val="00AA7721"/>
    <w:rsid w:val="00AB1B53"/>
    <w:rsid w:val="00AC0799"/>
    <w:rsid w:val="00AC0818"/>
    <w:rsid w:val="00AF73A0"/>
    <w:rsid w:val="00B400E8"/>
    <w:rsid w:val="00BA1F52"/>
    <w:rsid w:val="00BA6E0A"/>
    <w:rsid w:val="00BA7C31"/>
    <w:rsid w:val="00BB14F2"/>
    <w:rsid w:val="00BD2AFD"/>
    <w:rsid w:val="00BD3BF1"/>
    <w:rsid w:val="00C00DD6"/>
    <w:rsid w:val="00C04AD8"/>
    <w:rsid w:val="00C269AD"/>
    <w:rsid w:val="00C317E9"/>
    <w:rsid w:val="00C86793"/>
    <w:rsid w:val="00CC1543"/>
    <w:rsid w:val="00CE6D20"/>
    <w:rsid w:val="00D0224F"/>
    <w:rsid w:val="00D0701C"/>
    <w:rsid w:val="00D07317"/>
    <w:rsid w:val="00D4509E"/>
    <w:rsid w:val="00D622CC"/>
    <w:rsid w:val="00D84240"/>
    <w:rsid w:val="00DB2FC3"/>
    <w:rsid w:val="00DD7D52"/>
    <w:rsid w:val="00DF3DB0"/>
    <w:rsid w:val="00DF7044"/>
    <w:rsid w:val="00E04DA3"/>
    <w:rsid w:val="00E15512"/>
    <w:rsid w:val="00E30808"/>
    <w:rsid w:val="00E339BF"/>
    <w:rsid w:val="00EB4092"/>
    <w:rsid w:val="00ED6CD1"/>
    <w:rsid w:val="00EE22A5"/>
    <w:rsid w:val="00EE3088"/>
    <w:rsid w:val="00F24A77"/>
    <w:rsid w:val="00F33779"/>
    <w:rsid w:val="00F433EE"/>
    <w:rsid w:val="00F4679B"/>
    <w:rsid w:val="00F672F9"/>
    <w:rsid w:val="00F75A46"/>
    <w:rsid w:val="00FA7964"/>
    <w:rsid w:val="00FD3586"/>
    <w:rsid w:val="00FD70B5"/>
    <w:rsid w:val="00FE374B"/>
    <w:rsid w:val="03D21948"/>
    <w:rsid w:val="4B33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D17D"/>
  <w15:docId w15:val="{17A4523F-6A17-4E90-89D5-3A109CB5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D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E2FD0"/>
    <w:rPr>
      <w:sz w:val="16"/>
      <w:szCs w:val="16"/>
    </w:rPr>
  </w:style>
  <w:style w:type="character" w:styleId="a4">
    <w:name w:val="Hyperlink"/>
    <w:basedOn w:val="a0"/>
    <w:uiPriority w:val="99"/>
    <w:unhideWhenUsed/>
    <w:rsid w:val="002E2FD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E2FD0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2E2FD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rsid w:val="002E2FD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rsid w:val="002E2FD0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2E2FD0"/>
  </w:style>
  <w:style w:type="character" w:customStyle="1" w:styleId="a8">
    <w:name w:val="Нижний колонтитул Знак"/>
    <w:basedOn w:val="a0"/>
    <w:link w:val="a7"/>
    <w:uiPriority w:val="99"/>
    <w:rsid w:val="002E2FD0"/>
  </w:style>
  <w:style w:type="paragraph" w:styleId="a9">
    <w:name w:val="List Paragraph"/>
    <w:basedOn w:val="a"/>
    <w:uiPriority w:val="34"/>
    <w:qFormat/>
    <w:rsid w:val="002E2FD0"/>
    <w:pPr>
      <w:ind w:left="720"/>
      <w:contextualSpacing/>
    </w:pPr>
  </w:style>
  <w:style w:type="paragraph" w:styleId="aa">
    <w:name w:val="No Spacing"/>
    <w:uiPriority w:val="1"/>
    <w:qFormat/>
    <w:rsid w:val="002E2FD0"/>
    <w:rPr>
      <w:rFonts w:eastAsia="Calibri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5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2AB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1D5655-D22D-4B82-8D7C-0F1918BE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Зенина Елена Юрьевна</dc:creator>
  <cp:lastModifiedBy>Шехматова_Е</cp:lastModifiedBy>
  <cp:revision>4</cp:revision>
  <cp:lastPrinted>2023-06-13T13:58:00Z</cp:lastPrinted>
  <dcterms:created xsi:type="dcterms:W3CDTF">2023-06-14T11:22:00Z</dcterms:created>
  <dcterms:modified xsi:type="dcterms:W3CDTF">2023-06-21T06:02:00Z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