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D3" w:rsidRPr="00E13F36" w:rsidRDefault="00E045D3" w:rsidP="00E13F36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21CBB" w:rsidRPr="00E13F36" w:rsidRDefault="00D21CBB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92478A" w:rsidRPr="00E13F36" w:rsidRDefault="00110CCD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13F36">
        <w:rPr>
          <w:rFonts w:ascii="Times New Roman" w:hAnsi="Times New Roman"/>
          <w:b/>
          <w:sz w:val="28"/>
          <w:szCs w:val="28"/>
          <w:lang w:val="tt-RU"/>
        </w:rPr>
        <w:t>Татарстан Республикасы Бюджет кодексы</w:t>
      </w:r>
      <w:r w:rsidR="0092478A" w:rsidRPr="00E13F36">
        <w:rPr>
          <w:rFonts w:ascii="Times New Roman" w:hAnsi="Times New Roman"/>
          <w:b/>
          <w:sz w:val="28"/>
          <w:szCs w:val="28"/>
          <w:lang w:val="tt-RU"/>
        </w:rPr>
        <w:t>ның 4</w:t>
      </w:r>
      <w:r w:rsidR="00A57CA4" w:rsidRPr="00E13F36">
        <w:rPr>
          <w:rFonts w:ascii="Times New Roman" w:hAnsi="Times New Roman"/>
          <w:b/>
          <w:sz w:val="28"/>
          <w:szCs w:val="28"/>
          <w:lang w:val="tt-RU"/>
        </w:rPr>
        <w:t>4 статья</w:t>
      </w:r>
      <w:r w:rsidR="0092478A" w:rsidRPr="00E13F36">
        <w:rPr>
          <w:rFonts w:ascii="Times New Roman" w:hAnsi="Times New Roman"/>
          <w:b/>
          <w:sz w:val="28"/>
          <w:szCs w:val="28"/>
          <w:lang w:val="tt-RU"/>
        </w:rPr>
        <w:t>с</w:t>
      </w:r>
      <w:r w:rsidR="00A57CA4" w:rsidRPr="00E13F36">
        <w:rPr>
          <w:rFonts w:ascii="Times New Roman" w:hAnsi="Times New Roman"/>
          <w:b/>
          <w:sz w:val="28"/>
          <w:szCs w:val="28"/>
          <w:lang w:val="tt-RU"/>
        </w:rPr>
        <w:t xml:space="preserve">ына </w:t>
      </w:r>
    </w:p>
    <w:p w:rsidR="00A57CA4" w:rsidRPr="00E13F36" w:rsidRDefault="00A57CA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13F36">
        <w:rPr>
          <w:rFonts w:ascii="Times New Roman" w:hAnsi="Times New Roman"/>
          <w:b/>
          <w:sz w:val="28"/>
          <w:szCs w:val="28"/>
          <w:lang w:val="tt-RU"/>
        </w:rPr>
        <w:t>үзгәрешләр кертү турында</w:t>
      </w:r>
    </w:p>
    <w:p w:rsidR="00A57CA4" w:rsidRPr="00E13F36" w:rsidRDefault="00A57CA4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65361" w:rsidRPr="00E13F36" w:rsidRDefault="00365361" w:rsidP="00E13F36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A57CA4" w:rsidRPr="00E13F36" w:rsidRDefault="001F0184" w:rsidP="00E13F36">
      <w:pPr>
        <w:autoSpaceDE w:val="0"/>
        <w:autoSpaceDN w:val="0"/>
        <w:adjustRightInd w:val="0"/>
        <w:spacing w:after="0" w:line="257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Дәүләт Советы тарафыннан</w:t>
      </w: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2024 елның 29 мартында</w:t>
      </w:r>
    </w:p>
    <w:p w:rsidR="001F0184" w:rsidRPr="00E13F36" w:rsidRDefault="001F0184" w:rsidP="00E13F36">
      <w:pPr>
        <w:autoSpaceDE w:val="0"/>
        <w:autoSpaceDN w:val="0"/>
        <w:adjustRightInd w:val="0"/>
        <w:spacing w:after="0" w:line="257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кабул ителде</w:t>
      </w:r>
    </w:p>
    <w:p w:rsidR="00E21C99" w:rsidRPr="00E13F36" w:rsidRDefault="00E21C99" w:rsidP="00E13F36">
      <w:pPr>
        <w:pStyle w:val="70"/>
        <w:shd w:val="clear" w:color="auto" w:fill="auto"/>
        <w:suppressAutoHyphens/>
        <w:spacing w:line="257" w:lineRule="auto"/>
        <w:ind w:firstLine="709"/>
        <w:jc w:val="both"/>
        <w:rPr>
          <w:rFonts w:cs="Times New Roman"/>
          <w:bCs/>
          <w:sz w:val="28"/>
          <w:szCs w:val="28"/>
          <w:lang w:val="tt-RU"/>
        </w:rPr>
      </w:pPr>
    </w:p>
    <w:p w:rsidR="00D21CBB" w:rsidRPr="00E13F36" w:rsidRDefault="00D21CBB" w:rsidP="00E13F36">
      <w:pPr>
        <w:pStyle w:val="70"/>
        <w:shd w:val="clear" w:color="auto" w:fill="auto"/>
        <w:suppressAutoHyphens/>
        <w:spacing w:line="257" w:lineRule="auto"/>
        <w:ind w:firstLine="709"/>
        <w:jc w:val="both"/>
        <w:rPr>
          <w:rFonts w:cs="Times New Roman"/>
          <w:bCs/>
          <w:sz w:val="28"/>
          <w:szCs w:val="28"/>
          <w:lang w:val="tt-RU"/>
        </w:rPr>
      </w:pPr>
    </w:p>
    <w:p w:rsidR="0089658B" w:rsidRPr="00E13F36" w:rsidRDefault="00104F45" w:rsidP="00E13F36">
      <w:pPr>
        <w:pStyle w:val="70"/>
        <w:shd w:val="clear" w:color="auto" w:fill="auto"/>
        <w:suppressAutoHyphens/>
        <w:spacing w:line="257" w:lineRule="auto"/>
        <w:ind w:firstLine="709"/>
        <w:jc w:val="both"/>
        <w:rPr>
          <w:rFonts w:cs="Times New Roman"/>
          <w:bCs/>
          <w:sz w:val="28"/>
          <w:szCs w:val="28"/>
          <w:lang w:val="tt-RU"/>
        </w:rPr>
      </w:pPr>
      <w:r w:rsidRPr="00E13F36">
        <w:rPr>
          <w:rFonts w:cs="Times New Roman"/>
          <w:bCs/>
          <w:sz w:val="28"/>
          <w:szCs w:val="28"/>
          <w:lang w:val="tt-RU"/>
        </w:rPr>
        <w:t>1 с</w:t>
      </w:r>
      <w:r w:rsidR="00287D6E" w:rsidRPr="00E13F36">
        <w:rPr>
          <w:rFonts w:cs="Times New Roman"/>
          <w:bCs/>
          <w:sz w:val="28"/>
          <w:szCs w:val="28"/>
          <w:lang w:val="tt-RU"/>
        </w:rPr>
        <w:t xml:space="preserve">татья </w:t>
      </w:r>
    </w:p>
    <w:p w:rsidR="00CF5CAA" w:rsidRPr="00E13F36" w:rsidRDefault="00CF5CAA" w:rsidP="00E13F36">
      <w:pPr>
        <w:pStyle w:val="ConsPlusTitle"/>
        <w:spacing w:line="257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C67BCB" w:rsidRPr="00E13F36" w:rsidRDefault="00C67BCB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Татарст</w:t>
      </w:r>
      <w:r w:rsidR="0092478A" w:rsidRPr="00E13F36">
        <w:rPr>
          <w:rFonts w:ascii="Times New Roman" w:hAnsi="Times New Roman"/>
          <w:sz w:val="28"/>
          <w:szCs w:val="28"/>
          <w:lang w:val="tt-RU"/>
        </w:rPr>
        <w:t>ан Республикасы Бюджет кодексының 44 статьясына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 (Татарстан Дәүләт Советы Җыелма басмасы, 2004, № 4 – 5; 2005, № 6 (II өлеш), № 10 (I өлеш), № 12 (IV өлеш); 2006, № 6 (I өлеш), № 12 (I өлеш); 2007, № 8, № 10; 2008, № 8 (III</w:t>
      </w:r>
      <w:r w:rsidR="00246661">
        <w:rPr>
          <w:rFonts w:ascii="Times New Roman" w:hAnsi="Times New Roman"/>
          <w:sz w:val="28"/>
          <w:szCs w:val="28"/>
          <w:lang w:val="tt-RU"/>
        </w:rPr>
        <w:t> </w:t>
      </w:r>
      <w:r w:rsidRPr="00E13F36">
        <w:rPr>
          <w:rFonts w:ascii="Times New Roman" w:hAnsi="Times New Roman"/>
          <w:sz w:val="28"/>
          <w:szCs w:val="28"/>
          <w:lang w:val="tt-RU"/>
        </w:rPr>
        <w:t>өлеш), № 10 (I</w:t>
      </w:r>
      <w:r w:rsidR="002466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13F36">
        <w:rPr>
          <w:rFonts w:ascii="Times New Roman" w:hAnsi="Times New Roman"/>
          <w:sz w:val="28"/>
          <w:szCs w:val="28"/>
          <w:lang w:val="tt-RU"/>
        </w:rPr>
        <w:t>өлеш); 2009, № 7 – 8 (I өлеш), № 12 (I</w:t>
      </w:r>
      <w:r w:rsidR="002466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13F36">
        <w:rPr>
          <w:rFonts w:ascii="Times New Roman" w:hAnsi="Times New Roman"/>
          <w:sz w:val="28"/>
          <w:szCs w:val="28"/>
          <w:lang w:val="tt-RU"/>
        </w:rPr>
        <w:t>өлеш); 2010, № 7 (II</w:t>
      </w:r>
      <w:r w:rsidR="002466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13F36">
        <w:rPr>
          <w:rFonts w:ascii="Times New Roman" w:hAnsi="Times New Roman"/>
          <w:sz w:val="28"/>
          <w:szCs w:val="28"/>
          <w:lang w:val="tt-RU"/>
        </w:rPr>
        <w:t>өлеш), № 12 (I өлеш); 2011, № 8 (I өлеш), № 11 (I өлеш), № 11 (II  өлеш); 2012, № 11 (I өлеш); 2013, № 7, № 10, № 11 (I өлеш); 2014, № 5, № 12 (III өлеш); 2015, № 7 (I өлеш); 2016, № 3, №</w:t>
      </w:r>
      <w:r w:rsidR="002466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13F36">
        <w:rPr>
          <w:rFonts w:ascii="Times New Roman" w:hAnsi="Times New Roman"/>
          <w:sz w:val="28"/>
          <w:szCs w:val="28"/>
          <w:lang w:val="tt-RU"/>
        </w:rPr>
        <w:t>6 (III өлеш), № 9 (II өлеш); Татарстан Республикасы законнар җыелмасы, 2017, № 1 (I өлеш), № 76 (I өлеш); 2018, № 22 (I өлеш), № 78 (I өлеш); 2019, № 2 (I өлеш), № 19 (I өлеш), № 79 (I өлеш); 2020, № 51 (I өлеш), № 57 (I өлеш), № 77 (I өлеш), №</w:t>
      </w:r>
      <w:r w:rsidR="002466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94 (I өлеш); 2021, № 20 (I өлеш), </w:t>
      </w:r>
      <w:r w:rsidRPr="00E13F36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№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 77 (I өлеш); 2022, № 3 (I өлеш), </w:t>
      </w:r>
      <w:r w:rsidRPr="00E13F36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№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 34 (I өлеш), № 49 (I өлеш), № 83 (I өлеш); 2023, № 3 (I өлеш), № 20 (I өлеш</w:t>
      </w:r>
      <w:r w:rsidR="00B05500" w:rsidRPr="00E13F36">
        <w:rPr>
          <w:rFonts w:ascii="Times New Roman" w:hAnsi="Times New Roman"/>
          <w:sz w:val="28"/>
          <w:szCs w:val="28"/>
          <w:lang w:val="tt-RU"/>
        </w:rPr>
        <w:t>)</w:t>
      </w:r>
      <w:r w:rsidR="00207E1F" w:rsidRPr="00E13F36">
        <w:rPr>
          <w:rFonts w:ascii="Times New Roman" w:hAnsi="Times New Roman"/>
          <w:sz w:val="28"/>
          <w:szCs w:val="28"/>
          <w:lang w:val="tt-RU"/>
        </w:rPr>
        <w:t>,</w:t>
      </w:r>
      <w:r w:rsidR="006A7BA8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07E1F" w:rsidRPr="00E13F36">
        <w:rPr>
          <w:rFonts w:ascii="Times New Roman" w:hAnsi="Times New Roman"/>
          <w:sz w:val="28"/>
          <w:szCs w:val="28"/>
          <w:lang w:val="tt-RU"/>
        </w:rPr>
        <w:t>№ 56 (I өлеш)</w:t>
      </w:r>
      <w:r w:rsidR="0092478A" w:rsidRPr="00E13F36">
        <w:rPr>
          <w:rFonts w:ascii="Times New Roman" w:hAnsi="Times New Roman"/>
          <w:sz w:val="28"/>
          <w:szCs w:val="28"/>
          <w:lang w:val="tt-RU"/>
        </w:rPr>
        <w:t xml:space="preserve">, № 73 (I өлеш) 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 түбәндәге үзгәрешләрне кертергә:</w:t>
      </w:r>
    </w:p>
    <w:p w:rsidR="00C67BCB" w:rsidRPr="00E13F36" w:rsidRDefault="00C67BCB" w:rsidP="00E13F36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07E1F" w:rsidRPr="00E13F36" w:rsidRDefault="00207E1F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1) </w:t>
      </w:r>
      <w:r w:rsidR="00C9520E" w:rsidRPr="00E13F36">
        <w:rPr>
          <w:rFonts w:ascii="Times New Roman" w:hAnsi="Times New Roman"/>
          <w:sz w:val="28"/>
          <w:szCs w:val="28"/>
          <w:lang w:val="tt-RU"/>
        </w:rPr>
        <w:t xml:space="preserve"> 2 пунктт</w:t>
      </w:r>
      <w:r w:rsidR="00D2496E"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="004F10DD" w:rsidRPr="00E13F36">
        <w:rPr>
          <w:rFonts w:ascii="Times New Roman" w:eastAsiaTheme="minorHAnsi" w:hAnsi="Times New Roman"/>
          <w:sz w:val="28"/>
          <w:szCs w:val="28"/>
          <w:lang w:val="tt-RU"/>
        </w:rPr>
        <w:t>«</w:t>
      </w:r>
      <w:r w:rsidR="00EC264A" w:rsidRPr="00E13F36">
        <w:rPr>
          <w:rFonts w:ascii="Times New Roman" w:eastAsiaTheme="minorHAnsi" w:hAnsi="Times New Roman"/>
          <w:sz w:val="28"/>
          <w:szCs w:val="28"/>
          <w:lang w:val="tt-RU"/>
        </w:rPr>
        <w:t>дотацияләрнең</w:t>
      </w:r>
      <w:r w:rsidR="004F10DD" w:rsidRPr="00E13F36">
        <w:rPr>
          <w:rFonts w:ascii="Times New Roman" w:hAnsi="Times New Roman"/>
          <w:bCs/>
          <w:sz w:val="28"/>
          <w:szCs w:val="28"/>
          <w:lang w:val="tt-RU"/>
        </w:rPr>
        <w:t>» сүзеннән соң</w:t>
      </w:r>
      <w:r w:rsidR="00EC264A" w:rsidRPr="00E13F36">
        <w:rPr>
          <w:rFonts w:ascii="Times New Roman" w:hAnsi="Times New Roman"/>
          <w:sz w:val="28"/>
          <w:szCs w:val="28"/>
          <w:lang w:val="tt-RU"/>
        </w:rPr>
        <w:t xml:space="preserve"> «(</w:t>
      </w:r>
      <w:r w:rsidR="00832E5B" w:rsidRPr="00E13F36">
        <w:rPr>
          <w:rFonts w:ascii="Times New Roman" w:hAnsi="Times New Roman"/>
          <w:sz w:val="28"/>
          <w:szCs w:val="28"/>
          <w:lang w:val="tt-RU"/>
        </w:rPr>
        <w:t xml:space="preserve">җирле бюджетларга </w:t>
      </w:r>
      <w:r w:rsidR="00EC264A" w:rsidRPr="00E13F36">
        <w:rPr>
          <w:rFonts w:ascii="Times New Roman" w:hAnsi="Times New Roman"/>
          <w:sz w:val="28"/>
          <w:szCs w:val="28"/>
          <w:lang w:val="tt-RU"/>
        </w:rPr>
        <w:t>иң яхшы күрсәткечләр</w:t>
      </w:r>
      <w:r w:rsidR="00B05500" w:rsidRPr="00E13F36">
        <w:rPr>
          <w:rFonts w:ascii="Times New Roman" w:hAnsi="Times New Roman"/>
          <w:sz w:val="28"/>
          <w:szCs w:val="28"/>
          <w:lang w:val="tt-RU"/>
        </w:rPr>
        <w:t>г</w:t>
      </w:r>
      <w:r w:rsidR="00BE101E" w:rsidRPr="00E13F36">
        <w:rPr>
          <w:rFonts w:ascii="Times New Roman" w:hAnsi="Times New Roman"/>
          <w:sz w:val="28"/>
          <w:szCs w:val="28"/>
          <w:lang w:val="tt-RU"/>
        </w:rPr>
        <w:t>ә</w:t>
      </w:r>
      <w:r w:rsidR="00705247" w:rsidRPr="00E13F36">
        <w:rPr>
          <w:rFonts w:ascii="Times New Roman" w:hAnsi="Times New Roman"/>
          <w:sz w:val="28"/>
          <w:szCs w:val="28"/>
          <w:lang w:val="tt-RU"/>
        </w:rPr>
        <w:t>, шул исәптән</w:t>
      </w:r>
      <w:r w:rsidR="00BE101E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05500" w:rsidRPr="00E13F36">
        <w:rPr>
          <w:rFonts w:ascii="Times New Roman" w:hAnsi="Times New Roman"/>
          <w:sz w:val="28"/>
          <w:szCs w:val="28"/>
          <w:lang w:val="tt-RU"/>
        </w:rPr>
        <w:t xml:space="preserve">муниципаль берәмлекләрнең </w:t>
      </w:r>
      <w:r w:rsidR="00705247" w:rsidRPr="00E13F36">
        <w:rPr>
          <w:rFonts w:ascii="Times New Roman" w:hAnsi="Times New Roman"/>
          <w:sz w:val="28"/>
          <w:szCs w:val="28"/>
          <w:lang w:val="tt-RU"/>
        </w:rPr>
        <w:t>социаль-икътисадый үсеш күрсәткечләренә</w:t>
      </w:r>
      <w:r w:rsidR="00363F92" w:rsidRPr="00E13F36">
        <w:rPr>
          <w:rFonts w:ascii="Times New Roman" w:hAnsi="Times New Roman"/>
          <w:sz w:val="28"/>
          <w:szCs w:val="28"/>
          <w:lang w:val="tt-RU"/>
        </w:rPr>
        <w:t>,</w:t>
      </w:r>
      <w:r w:rsidR="00705247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E101E" w:rsidRPr="00E13F36">
        <w:rPr>
          <w:rFonts w:ascii="Times New Roman" w:hAnsi="Times New Roman"/>
          <w:sz w:val="28"/>
          <w:szCs w:val="28"/>
          <w:lang w:val="tt-RU"/>
        </w:rPr>
        <w:t>ирешүгә ярдәм итү һәм (яисә) ирешүне бүләкләү һәм (яисә) җирле үзидарә органнары</w:t>
      </w:r>
      <w:r w:rsidR="00705247" w:rsidRPr="00E13F36">
        <w:rPr>
          <w:rFonts w:ascii="Times New Roman" w:hAnsi="Times New Roman"/>
          <w:sz w:val="28"/>
          <w:szCs w:val="28"/>
          <w:lang w:val="tt-RU"/>
        </w:rPr>
        <w:t xml:space="preserve"> эшчәнлегендәге</w:t>
      </w:r>
      <w:r w:rsidR="00BE101E" w:rsidRPr="00E13F36">
        <w:rPr>
          <w:rFonts w:ascii="Times New Roman" w:hAnsi="Times New Roman"/>
          <w:sz w:val="28"/>
          <w:szCs w:val="28"/>
          <w:lang w:val="tt-RU"/>
        </w:rPr>
        <w:t xml:space="preserve"> иң яхшы тәҗрибәләр</w:t>
      </w:r>
      <w:r w:rsidR="00705247" w:rsidRPr="00E13F36">
        <w:rPr>
          <w:rFonts w:ascii="Times New Roman" w:hAnsi="Times New Roman"/>
          <w:sz w:val="28"/>
          <w:szCs w:val="28"/>
          <w:lang w:val="tt-RU"/>
        </w:rPr>
        <w:t xml:space="preserve"> өчен </w:t>
      </w:r>
      <w:r w:rsidR="00BE101E" w:rsidRPr="00E13F36">
        <w:rPr>
          <w:rFonts w:ascii="Times New Roman" w:hAnsi="Times New Roman"/>
          <w:sz w:val="28"/>
          <w:szCs w:val="28"/>
          <w:lang w:val="tt-RU"/>
        </w:rPr>
        <w:t xml:space="preserve">бүләкләү максатларында </w:t>
      </w:r>
      <w:r w:rsidR="00EC264A" w:rsidRPr="00E13F36">
        <w:rPr>
          <w:rFonts w:ascii="Times New Roman" w:hAnsi="Times New Roman"/>
          <w:sz w:val="28"/>
          <w:szCs w:val="28"/>
          <w:lang w:val="tt-RU"/>
        </w:rPr>
        <w:t>бирелгән дотацияләрне исәпкә алмыйча)» сүзләрен өстәргә;</w:t>
      </w:r>
    </w:p>
    <w:p w:rsidR="00EC264A" w:rsidRPr="00E13F36" w:rsidRDefault="00EC264A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C264A" w:rsidRPr="00E13F36" w:rsidRDefault="00C9520E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2) 3 пунктт</w:t>
      </w:r>
      <w:r w:rsidR="00EC264A"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="00EC264A" w:rsidRPr="00E13F36">
        <w:rPr>
          <w:rFonts w:ascii="Times New Roman" w:eastAsiaTheme="minorHAnsi" w:hAnsi="Times New Roman"/>
          <w:sz w:val="28"/>
          <w:szCs w:val="28"/>
          <w:lang w:val="tt-RU"/>
        </w:rPr>
        <w:t>«дотацияләрнең</w:t>
      </w:r>
      <w:r w:rsidR="00EC264A" w:rsidRPr="00E13F36">
        <w:rPr>
          <w:rFonts w:ascii="Times New Roman" w:hAnsi="Times New Roman"/>
          <w:bCs/>
          <w:sz w:val="28"/>
          <w:szCs w:val="28"/>
          <w:lang w:val="tt-RU"/>
        </w:rPr>
        <w:t>» сүзеннән соң</w:t>
      </w:r>
      <w:r w:rsidR="00EC264A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t xml:space="preserve">«(җирле бюджетларга иң яхшы күрсәткечләргә, шул исәптән муниципаль берәмлекләрнең социаль-икътисадый үсеш күрсәткечләренә, ирешүгә ярдәм итү һәм (яисә) ирешүне бүләкләү һәм (яисә)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lastRenderedPageBreak/>
        <w:t>җирле үзидарә органнары эшчәнлегендәге иң яхшы тәҗрибәләр өчен бүләкләү максатларында бирелгән дотацияләрне исәпкә алмыйча)»</w:t>
      </w:r>
      <w:r w:rsidR="00705247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264A" w:rsidRPr="00E13F36">
        <w:rPr>
          <w:rFonts w:ascii="Times New Roman" w:hAnsi="Times New Roman"/>
          <w:sz w:val="28"/>
          <w:szCs w:val="28"/>
          <w:lang w:val="tt-RU"/>
        </w:rPr>
        <w:t>сүзләрен өстәргә;</w:t>
      </w:r>
    </w:p>
    <w:p w:rsidR="00081E3D" w:rsidRPr="00E13F36" w:rsidRDefault="00081E3D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C264A" w:rsidRPr="00E13F36" w:rsidRDefault="00EC264A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3) 4 пунктның беренче абзацын</w:t>
      </w:r>
      <w:r w:rsidR="00B41F02" w:rsidRPr="00E13F36">
        <w:rPr>
          <w:rFonts w:ascii="Times New Roman" w:hAnsi="Times New Roman"/>
          <w:sz w:val="28"/>
          <w:szCs w:val="28"/>
          <w:lang w:val="tt-RU"/>
        </w:rPr>
        <w:t>д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Pr="00E13F36">
        <w:rPr>
          <w:rFonts w:ascii="Times New Roman" w:eastAsiaTheme="minorHAnsi" w:hAnsi="Times New Roman"/>
          <w:sz w:val="28"/>
          <w:szCs w:val="28"/>
          <w:lang w:val="tt-RU"/>
        </w:rPr>
        <w:t>«дотацияләрнең</w:t>
      </w:r>
      <w:r w:rsidRPr="00E13F36">
        <w:rPr>
          <w:rFonts w:ascii="Times New Roman" w:hAnsi="Times New Roman"/>
          <w:bCs/>
          <w:sz w:val="28"/>
          <w:szCs w:val="28"/>
          <w:lang w:val="tt-RU"/>
        </w:rPr>
        <w:t>» сүзеннән соң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t>«(җирле бюджетларга иң яхшы күрсәткечләргә, шул исәптән муниципаль берәмлекләрнең социаль-икътисадый үсеш күрсәткечләренә, ирешүгә ярдәм итү һәм (яисә) ирешүне бүләкләү һәм (яисә) җирле үзидарә органнары эшчәнлегендәге иң яхшы тәҗрибәләр өчен бүләкләү максатларында бирелгән дотацияләрне исәпкә алмыйча)»</w:t>
      </w:r>
      <w:r w:rsidR="00832E5B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13F36">
        <w:rPr>
          <w:rFonts w:ascii="Times New Roman" w:hAnsi="Times New Roman"/>
          <w:sz w:val="28"/>
          <w:szCs w:val="28"/>
          <w:lang w:val="tt-RU"/>
        </w:rPr>
        <w:t>сүзләрен өстәргә;</w:t>
      </w:r>
    </w:p>
    <w:p w:rsidR="00EC264A" w:rsidRPr="00E13F36" w:rsidRDefault="00EC264A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C264A" w:rsidRPr="00E13F36" w:rsidRDefault="00EC264A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4) 4</w:t>
      </w:r>
      <w:r w:rsidRPr="00E13F36">
        <w:rPr>
          <w:rFonts w:ascii="Times New Roman" w:hAnsi="Times New Roman"/>
          <w:sz w:val="28"/>
          <w:szCs w:val="28"/>
          <w:vertAlign w:val="superscript"/>
          <w:lang w:val="tt-RU"/>
        </w:rPr>
        <w:t xml:space="preserve">1 </w:t>
      </w:r>
      <w:r w:rsidRPr="00E13F36">
        <w:rPr>
          <w:rFonts w:ascii="Times New Roman" w:hAnsi="Times New Roman"/>
          <w:sz w:val="28"/>
          <w:szCs w:val="28"/>
          <w:lang w:val="tt-RU"/>
        </w:rPr>
        <w:t>пунктта:</w:t>
      </w:r>
    </w:p>
    <w:p w:rsidR="00D9226F" w:rsidRPr="00E13F36" w:rsidRDefault="00C9520E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а) беренче абзацт</w:t>
      </w:r>
      <w:r w:rsidR="00D9226F"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="00D9226F" w:rsidRPr="00E13F36">
        <w:rPr>
          <w:rFonts w:ascii="Times New Roman" w:eastAsiaTheme="minorHAnsi" w:hAnsi="Times New Roman"/>
          <w:sz w:val="28"/>
          <w:szCs w:val="28"/>
          <w:lang w:val="tt-RU"/>
        </w:rPr>
        <w:t>«дотацияләр</w:t>
      </w:r>
      <w:r w:rsidR="00D9226F" w:rsidRPr="00E13F36">
        <w:rPr>
          <w:rFonts w:ascii="Times New Roman" w:hAnsi="Times New Roman"/>
          <w:bCs/>
          <w:sz w:val="28"/>
          <w:szCs w:val="28"/>
          <w:lang w:val="tt-RU"/>
        </w:rPr>
        <w:t xml:space="preserve">» сүзеннән соң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t>«(җирле бюджетларга иң яхшы күрсәткечләргә, шул исәптән муниципаль берәмлекләрнең социаль-икътисадый үсеш күрсәткечләренә, ирешүгә ярдәм итү һәм (яисә) ирешүне бүләкләү һәм (яисә) җирле үзидарә органнары эшчәнлегендәге иң яхшы тәҗрибәләр өчен бүләкләү максатларында бирелгән дотацияләрне исәпкә алмыйча)»</w:t>
      </w:r>
      <w:r w:rsidR="00832E5B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9226F" w:rsidRPr="00E13F36">
        <w:rPr>
          <w:rFonts w:ascii="Times New Roman" w:hAnsi="Times New Roman"/>
          <w:sz w:val="28"/>
          <w:szCs w:val="28"/>
          <w:lang w:val="tt-RU"/>
        </w:rPr>
        <w:t>сүзләрен өстәргә;</w:t>
      </w:r>
    </w:p>
    <w:p w:rsidR="005C3E2C" w:rsidRPr="00E13F36" w:rsidRDefault="00C9520E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б) 1 пунктчад</w:t>
      </w:r>
      <w:r w:rsidR="00D9226F"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="005C3E2C" w:rsidRPr="00E13F36">
        <w:rPr>
          <w:rFonts w:ascii="Times New Roman" w:eastAsiaTheme="minorHAnsi" w:hAnsi="Times New Roman"/>
          <w:sz w:val="28"/>
          <w:szCs w:val="28"/>
          <w:lang w:val="tt-RU"/>
        </w:rPr>
        <w:t>«дотацияләр</w:t>
      </w:r>
      <w:r w:rsidR="005C3E2C" w:rsidRPr="00E13F36">
        <w:rPr>
          <w:rFonts w:ascii="Times New Roman" w:hAnsi="Times New Roman"/>
          <w:bCs/>
          <w:sz w:val="28"/>
          <w:szCs w:val="28"/>
          <w:lang w:val="tt-RU"/>
        </w:rPr>
        <w:t xml:space="preserve">» сүзеннән соң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t>«(җирле бюджетларга иң яхшы күрсәткечләргә, шул исәптән муниципаль берәмлекләрнең социаль-икътисадый үсеш күрсәткечләренә, ирешүгә ярдәм итү һәм (яисә) ирешүне бүләкләү һәм (яисә) җирле үзидарә органнары эшчәнлегендәге иң яхшы тәҗрибәләр өчен бүләкләү максатларында бирелгән дотацияләрне исәпкә алмыйча)»</w:t>
      </w:r>
      <w:r w:rsidR="00832E5B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C3E2C" w:rsidRPr="00E13F36">
        <w:rPr>
          <w:rFonts w:ascii="Times New Roman" w:hAnsi="Times New Roman"/>
          <w:sz w:val="28"/>
          <w:szCs w:val="28"/>
          <w:lang w:val="tt-RU"/>
        </w:rPr>
        <w:t>сүзләрен өстәргә;</w:t>
      </w:r>
    </w:p>
    <w:p w:rsidR="00D9226F" w:rsidRPr="00E13F36" w:rsidRDefault="00D9226F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12A0A" w:rsidRPr="00E13F36" w:rsidRDefault="005C3E2C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5) 5 пунктның бишенче абзацын</w:t>
      </w:r>
      <w:r w:rsidR="00C9520E" w:rsidRPr="00E13F36">
        <w:rPr>
          <w:rFonts w:ascii="Times New Roman" w:hAnsi="Times New Roman"/>
          <w:sz w:val="28"/>
          <w:szCs w:val="28"/>
          <w:lang w:val="tt-RU"/>
        </w:rPr>
        <w:t>д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="00812A0A" w:rsidRPr="00E13F36">
        <w:rPr>
          <w:rFonts w:ascii="Times New Roman" w:eastAsiaTheme="minorHAnsi" w:hAnsi="Times New Roman"/>
          <w:sz w:val="28"/>
          <w:szCs w:val="28"/>
          <w:lang w:val="tt-RU"/>
        </w:rPr>
        <w:t>«дотацияләр</w:t>
      </w:r>
      <w:r w:rsidR="00812A0A" w:rsidRPr="00E13F36">
        <w:rPr>
          <w:rFonts w:ascii="Times New Roman" w:hAnsi="Times New Roman"/>
          <w:bCs/>
          <w:sz w:val="28"/>
          <w:szCs w:val="28"/>
          <w:lang w:val="tt-RU"/>
        </w:rPr>
        <w:t xml:space="preserve">» сүзеннән соң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t>«(җирле бюджетларга иң яхшы күрсәткечләргә, шул исәптән муниципаль берәмлекләрнең социаль-икътисадый үсеш күрсәткечләренә, ирешүгә ярдәм итү һәм (яисә) ирешүне бүләкләү һәм (яисә) җирле үзидарә органнары эшчәнлегендәге иң яхшы тәҗрибәләр өчен бүләкләү максатларында бирелгән дотацияләрне исәпкә алмыйча)»</w:t>
      </w:r>
      <w:r w:rsidR="00832E5B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12A0A" w:rsidRPr="00E13F36">
        <w:rPr>
          <w:rFonts w:ascii="Times New Roman" w:hAnsi="Times New Roman"/>
          <w:sz w:val="28"/>
          <w:szCs w:val="28"/>
          <w:lang w:val="tt-RU"/>
        </w:rPr>
        <w:t xml:space="preserve"> сүзләрен өстәргә;</w:t>
      </w:r>
    </w:p>
    <w:p w:rsidR="00EC264A" w:rsidRPr="00E13F36" w:rsidRDefault="00EC264A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14755" w:rsidRPr="00E13F36" w:rsidRDefault="00C9520E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6) 6 пунктт</w:t>
      </w:r>
      <w:r w:rsidR="00812A0A" w:rsidRPr="00E13F36">
        <w:rPr>
          <w:rFonts w:ascii="Times New Roman" w:hAnsi="Times New Roman"/>
          <w:sz w:val="28"/>
          <w:szCs w:val="28"/>
          <w:lang w:val="tt-RU"/>
        </w:rPr>
        <w:t xml:space="preserve">а </w:t>
      </w:r>
      <w:r w:rsidR="00014755" w:rsidRPr="00E13F36">
        <w:rPr>
          <w:rFonts w:ascii="Times New Roman" w:eastAsiaTheme="minorHAnsi" w:hAnsi="Times New Roman"/>
          <w:sz w:val="28"/>
          <w:szCs w:val="28"/>
          <w:lang w:val="tt-RU"/>
        </w:rPr>
        <w:t>«бюджетларыннан дотацияләр</w:t>
      </w:r>
      <w:r w:rsidR="00014755" w:rsidRPr="00E13F36">
        <w:rPr>
          <w:rFonts w:ascii="Times New Roman" w:hAnsi="Times New Roman"/>
          <w:bCs/>
          <w:sz w:val="28"/>
          <w:szCs w:val="28"/>
          <w:lang w:val="tt-RU"/>
        </w:rPr>
        <w:t xml:space="preserve">» сүзләреннән соң </w:t>
      </w:r>
      <w:r w:rsidR="003A40BF" w:rsidRPr="00E13F36">
        <w:rPr>
          <w:rFonts w:ascii="Times New Roman" w:hAnsi="Times New Roman"/>
          <w:sz w:val="28"/>
          <w:szCs w:val="28"/>
          <w:lang w:val="tt-RU"/>
        </w:rPr>
        <w:t>«(җирле бюджетларга иң яхшы күрсәткечләргә, шул исәптән муниципаль берәмлекләрнең социаль-икътисадый үсеш күрсәткечләренә, ирешүгә ярдәм итү һәм (яисә) ирешүне бүләкләү һәм (яисә) җирле үзидарә органнары эшчәнлегендәге иң яхшы тәҗрибәләр өчен бүләкләү максатларында бирелгән дотацияләрне исәпкә алмыйча)»</w:t>
      </w:r>
      <w:r w:rsidR="00832E5B" w:rsidRPr="00E13F3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14755" w:rsidRPr="00E13F36">
        <w:rPr>
          <w:rFonts w:ascii="Times New Roman" w:hAnsi="Times New Roman"/>
          <w:sz w:val="28"/>
          <w:szCs w:val="28"/>
          <w:lang w:val="tt-RU"/>
        </w:rPr>
        <w:t>сүзләрен өстәргә.</w:t>
      </w:r>
    </w:p>
    <w:p w:rsidR="00207E1F" w:rsidRPr="00E13F36" w:rsidRDefault="00207E1F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57CA4" w:rsidRPr="00E13F36" w:rsidRDefault="00B842BE" w:rsidP="00E13F36">
      <w:pPr>
        <w:pStyle w:val="70"/>
        <w:shd w:val="clear" w:color="auto" w:fill="auto"/>
        <w:suppressAutoHyphens/>
        <w:spacing w:line="257" w:lineRule="auto"/>
        <w:ind w:firstLine="709"/>
        <w:jc w:val="both"/>
        <w:rPr>
          <w:rFonts w:cs="Times New Roman"/>
          <w:bCs/>
          <w:sz w:val="28"/>
          <w:szCs w:val="28"/>
          <w:lang w:val="tt-RU"/>
        </w:rPr>
      </w:pPr>
      <w:r w:rsidRPr="00E13F36">
        <w:rPr>
          <w:rFonts w:cs="Times New Roman"/>
          <w:bCs/>
          <w:sz w:val="28"/>
          <w:szCs w:val="28"/>
          <w:lang w:val="tt-RU"/>
        </w:rPr>
        <w:t>2</w:t>
      </w:r>
      <w:r w:rsidR="00A57CA4" w:rsidRPr="00E13F36">
        <w:rPr>
          <w:rFonts w:cs="Times New Roman"/>
          <w:bCs/>
          <w:sz w:val="28"/>
          <w:szCs w:val="28"/>
          <w:lang w:val="tt-RU"/>
        </w:rPr>
        <w:t xml:space="preserve"> статья </w:t>
      </w:r>
    </w:p>
    <w:p w:rsidR="00D44F83" w:rsidRPr="00E13F36" w:rsidRDefault="00D44F83" w:rsidP="00E13F36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44FC6" w:rsidRPr="00E13F36" w:rsidRDefault="00B25114" w:rsidP="00E13F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t>Әлеге Закон рәсми басылып чыккан көненнән үз көченә керә</w:t>
      </w:r>
      <w:r w:rsidR="00B44FC6" w:rsidRPr="00E13F36">
        <w:rPr>
          <w:rFonts w:ascii="Times New Roman" w:hAnsi="Times New Roman"/>
          <w:sz w:val="28"/>
          <w:szCs w:val="28"/>
          <w:lang w:val="tt-RU"/>
        </w:rPr>
        <w:t>.</w:t>
      </w:r>
    </w:p>
    <w:p w:rsidR="00014755" w:rsidRPr="00E13F36" w:rsidRDefault="00B44FC6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13F36">
        <w:rPr>
          <w:rFonts w:ascii="Times New Roman" w:hAnsi="Times New Roman"/>
          <w:sz w:val="28"/>
          <w:szCs w:val="28"/>
          <w:lang w:val="tt-RU"/>
        </w:rPr>
        <w:lastRenderedPageBreak/>
        <w:t xml:space="preserve">2. </w:t>
      </w:r>
      <w:r w:rsidR="00C9520E" w:rsidRPr="00E13F36">
        <w:rPr>
          <w:rFonts w:ascii="Times New Roman" w:hAnsi="Times New Roman"/>
          <w:sz w:val="28"/>
          <w:szCs w:val="28"/>
          <w:lang w:val="tt-RU"/>
        </w:rPr>
        <w:t>2024 елда Татарстан Республикасы б</w:t>
      </w:r>
      <w:r w:rsidRPr="00E13F36">
        <w:rPr>
          <w:rFonts w:ascii="Times New Roman" w:hAnsi="Times New Roman"/>
          <w:sz w:val="28"/>
          <w:szCs w:val="28"/>
          <w:lang w:val="tt-RU"/>
        </w:rPr>
        <w:t xml:space="preserve">юджет </w:t>
      </w:r>
      <w:r w:rsidR="00C9520E" w:rsidRPr="00E13F36">
        <w:rPr>
          <w:rFonts w:ascii="Times New Roman" w:hAnsi="Times New Roman"/>
          <w:sz w:val="28"/>
          <w:szCs w:val="28"/>
          <w:lang w:val="tt-RU"/>
        </w:rPr>
        <w:t>системасы</w:t>
      </w:r>
      <w:r w:rsidR="00014755" w:rsidRPr="00E13F36">
        <w:rPr>
          <w:rFonts w:ascii="Times New Roman" w:hAnsi="Times New Roman"/>
          <w:sz w:val="28"/>
          <w:szCs w:val="28"/>
          <w:lang w:val="tt-RU"/>
        </w:rPr>
        <w:t xml:space="preserve"> бюджетларын </w:t>
      </w:r>
      <w:r w:rsidR="007A41B4" w:rsidRPr="00E13F36">
        <w:rPr>
          <w:rFonts w:ascii="Times New Roman" w:hAnsi="Times New Roman"/>
          <w:sz w:val="28"/>
          <w:szCs w:val="28"/>
          <w:lang w:val="tt-RU"/>
        </w:rPr>
        <w:t xml:space="preserve">үтәү Татарстан Республикасы Бюджет кодексының 44 статьясы нигезләмәләрен (әлеге Закон редакциясендә) </w:t>
      </w:r>
      <w:r w:rsidR="00C9520E" w:rsidRPr="00E13F36">
        <w:rPr>
          <w:rFonts w:ascii="Times New Roman" w:hAnsi="Times New Roman"/>
          <w:sz w:val="28"/>
          <w:szCs w:val="28"/>
          <w:lang w:val="tt-RU"/>
        </w:rPr>
        <w:t xml:space="preserve">исәпкә алып </w:t>
      </w:r>
      <w:r w:rsidR="007A41B4" w:rsidRPr="00E13F36">
        <w:rPr>
          <w:rFonts w:ascii="Times New Roman" w:hAnsi="Times New Roman"/>
          <w:sz w:val="28"/>
          <w:szCs w:val="28"/>
          <w:lang w:val="tt-RU"/>
        </w:rPr>
        <w:t>гамәлгә ашырыла</w:t>
      </w:r>
      <w:r w:rsidR="00A04C28" w:rsidRPr="00E13F36">
        <w:rPr>
          <w:rFonts w:ascii="Times New Roman" w:hAnsi="Times New Roman"/>
          <w:sz w:val="28"/>
          <w:szCs w:val="28"/>
          <w:lang w:val="tt-RU"/>
        </w:rPr>
        <w:t>.</w:t>
      </w:r>
    </w:p>
    <w:p w:rsidR="008F4116" w:rsidRPr="00E13F36" w:rsidRDefault="008F4116" w:rsidP="00E13F36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9658B" w:rsidRPr="00E13F36" w:rsidRDefault="0089658B" w:rsidP="00E13F36">
      <w:pPr>
        <w:pStyle w:val="ConsPlusTitle"/>
        <w:spacing w:line="257" w:lineRule="auto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val="tt-RU"/>
        </w:rPr>
      </w:pPr>
    </w:p>
    <w:p w:rsidR="00B25114" w:rsidRPr="00E13F36" w:rsidRDefault="00B25114" w:rsidP="00E13F36">
      <w:pPr>
        <w:pStyle w:val="1"/>
        <w:shd w:val="clear" w:color="auto" w:fill="auto"/>
        <w:spacing w:after="0" w:line="257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Татарстан Республикасы </w:t>
      </w:r>
    </w:p>
    <w:p w:rsidR="00E860EC" w:rsidRDefault="00365361" w:rsidP="00E13F36">
      <w:pPr>
        <w:pStyle w:val="1"/>
        <w:shd w:val="clear" w:color="auto" w:fill="auto"/>
        <w:spacing w:after="0" w:line="257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</w:t>
      </w:r>
      <w:r w:rsidR="00B25114" w:rsidRPr="00E13F36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D21CBB"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                                                                </w:t>
      </w:r>
      <w:r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D21CBB"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  </w:t>
      </w:r>
      <w:r w:rsidR="00473EB2"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D21CBB" w:rsidRPr="00E13F36">
        <w:rPr>
          <w:rFonts w:ascii="Times New Roman" w:hAnsi="Times New Roman" w:cs="Times New Roman"/>
          <w:sz w:val="28"/>
          <w:szCs w:val="28"/>
          <w:lang w:val="tt-RU" w:bidi="ru-RU"/>
        </w:rPr>
        <w:t xml:space="preserve"> Р.Н. Миңнеханов</w:t>
      </w:r>
    </w:p>
    <w:p w:rsidR="00E860EC" w:rsidRDefault="00E860EC" w:rsidP="00E860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E860EC" w:rsidRDefault="00E860EC" w:rsidP="00E860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E860EC" w:rsidRPr="00E860EC" w:rsidRDefault="00E860EC" w:rsidP="00E860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860EC">
        <w:rPr>
          <w:rFonts w:ascii="Times New Roman" w:eastAsia="Times New Roman" w:hAnsi="Times New Roman"/>
          <w:sz w:val="28"/>
          <w:szCs w:val="28"/>
          <w:lang w:val="tt-RU" w:eastAsia="ru-RU"/>
        </w:rPr>
        <w:t>Казан, Кремль</w:t>
      </w:r>
    </w:p>
    <w:p w:rsidR="00E860EC" w:rsidRPr="00E860EC" w:rsidRDefault="00E860EC" w:rsidP="00E860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860EC">
        <w:rPr>
          <w:rFonts w:ascii="Times New Roman" w:eastAsia="Times New Roman" w:hAnsi="Times New Roman"/>
          <w:sz w:val="28"/>
          <w:szCs w:val="28"/>
          <w:lang w:val="tt-RU" w:eastAsia="ru-RU"/>
        </w:rPr>
        <w:t>2024 ел, 12 апрель</w:t>
      </w:r>
    </w:p>
    <w:p w:rsidR="00BD3AC9" w:rsidRPr="00E860EC" w:rsidRDefault="00E860EC" w:rsidP="00E860EC">
      <w:pPr>
        <w:rPr>
          <w:lang w:val="tt-RU" w:bidi="ru-RU"/>
        </w:rPr>
      </w:pPr>
      <w:r w:rsidRPr="00E860EC">
        <w:rPr>
          <w:rFonts w:ascii="Times New Roman" w:hAnsi="Times New Roman"/>
          <w:sz w:val="28"/>
          <w:szCs w:val="28"/>
          <w:lang w:val="tt-RU"/>
        </w:rPr>
        <w:t>№ 1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E860EC">
        <w:rPr>
          <w:rFonts w:ascii="Times New Roman" w:hAnsi="Times New Roman"/>
          <w:sz w:val="28"/>
          <w:szCs w:val="28"/>
          <w:lang w:val="tt-RU"/>
        </w:rPr>
        <w:t>-ТРЗ</w:t>
      </w:r>
      <w:bookmarkStart w:id="0" w:name="_GoBack"/>
      <w:bookmarkEnd w:id="0"/>
    </w:p>
    <w:sectPr w:rsidR="00BD3AC9" w:rsidRPr="00E860EC" w:rsidSect="00BC1D8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D1" w:rsidRDefault="00E37CD1" w:rsidP="00042A17">
      <w:pPr>
        <w:spacing w:after="0" w:line="240" w:lineRule="auto"/>
      </w:pPr>
      <w:r>
        <w:separator/>
      </w:r>
    </w:p>
  </w:endnote>
  <w:endnote w:type="continuationSeparator" w:id="0">
    <w:p w:rsidR="00E37CD1" w:rsidRDefault="00E37CD1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D1" w:rsidRDefault="00E37CD1" w:rsidP="00042A17">
      <w:pPr>
        <w:spacing w:after="0" w:line="240" w:lineRule="auto"/>
      </w:pPr>
      <w:r>
        <w:separator/>
      </w:r>
    </w:p>
  </w:footnote>
  <w:footnote w:type="continuationSeparator" w:id="0">
    <w:p w:rsidR="00E37CD1" w:rsidRDefault="00E37CD1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660E" w:rsidRPr="00632F35" w:rsidRDefault="00340E5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04460">
          <w:rPr>
            <w:rFonts w:ascii="Times New Roman" w:hAnsi="Times New Roman"/>
            <w:sz w:val="24"/>
            <w:szCs w:val="24"/>
          </w:rPr>
          <w:fldChar w:fldCharType="begin"/>
        </w:r>
        <w:r w:rsidR="0080660E" w:rsidRPr="00D044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4460">
          <w:rPr>
            <w:rFonts w:ascii="Times New Roman" w:hAnsi="Times New Roman"/>
            <w:sz w:val="24"/>
            <w:szCs w:val="24"/>
          </w:rPr>
          <w:fldChar w:fldCharType="separate"/>
        </w:r>
        <w:r w:rsidR="00E860EC">
          <w:rPr>
            <w:rFonts w:ascii="Times New Roman" w:hAnsi="Times New Roman"/>
            <w:noProof/>
            <w:sz w:val="24"/>
            <w:szCs w:val="24"/>
          </w:rPr>
          <w:t>2</w:t>
        </w:r>
        <w:r w:rsidRPr="00D044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0660E" w:rsidRDefault="008066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4pt;height:19.6pt;visibility:visible" o:bullet="t">
        <v:imagedata r:id="rId1" o:title=""/>
      </v:shape>
    </w:pict>
  </w:numPicBullet>
  <w:numPicBullet w:numPicBulletId="1">
    <w:pict>
      <v:shape id="_x0000_i1030" type="#_x0000_t75" style="width:36.85pt;height:19.6pt;visibility:visible" o:bullet="t">
        <v:imagedata r:id="rId2" o:title=""/>
      </v:shape>
    </w:pict>
  </w:numPicBullet>
  <w:numPicBullet w:numPicBulletId="2">
    <w:pict>
      <v:shape id="_x0000_i1031" type="#_x0000_t75" style="width:27.65pt;height:19.6pt;visibility:visible" o:bullet="t">
        <v:imagedata r:id="rId3" o:title=""/>
      </v:shape>
    </w:pict>
  </w:numPicBullet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D0837"/>
    <w:multiLevelType w:val="hybridMultilevel"/>
    <w:tmpl w:val="BF84E0E0"/>
    <w:lvl w:ilvl="0" w:tplc="75A26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331FC"/>
    <w:multiLevelType w:val="hybridMultilevel"/>
    <w:tmpl w:val="0A42F220"/>
    <w:lvl w:ilvl="0" w:tplc="EEC8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832B9"/>
    <w:multiLevelType w:val="hybridMultilevel"/>
    <w:tmpl w:val="7DC22282"/>
    <w:lvl w:ilvl="0" w:tplc="DE98F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C4BD5"/>
    <w:multiLevelType w:val="hybridMultilevel"/>
    <w:tmpl w:val="C9C0446A"/>
    <w:lvl w:ilvl="0" w:tplc="15EC72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D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4B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8D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0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9CF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2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07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69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94"/>
    <w:rsid w:val="00001F86"/>
    <w:rsid w:val="000037EE"/>
    <w:rsid w:val="00003FA4"/>
    <w:rsid w:val="00010E6C"/>
    <w:rsid w:val="00014755"/>
    <w:rsid w:val="000174FA"/>
    <w:rsid w:val="0003507D"/>
    <w:rsid w:val="000379A9"/>
    <w:rsid w:val="00042A17"/>
    <w:rsid w:val="000467D8"/>
    <w:rsid w:val="000472C3"/>
    <w:rsid w:val="00051ACA"/>
    <w:rsid w:val="0006386E"/>
    <w:rsid w:val="000641B4"/>
    <w:rsid w:val="00066CA2"/>
    <w:rsid w:val="0007104B"/>
    <w:rsid w:val="000770CE"/>
    <w:rsid w:val="00081E3D"/>
    <w:rsid w:val="00082CE9"/>
    <w:rsid w:val="00090384"/>
    <w:rsid w:val="000909F6"/>
    <w:rsid w:val="000B0906"/>
    <w:rsid w:val="000B25F4"/>
    <w:rsid w:val="000B3B0E"/>
    <w:rsid w:val="000C2A40"/>
    <w:rsid w:val="000D2A5A"/>
    <w:rsid w:val="000E226D"/>
    <w:rsid w:val="000E3064"/>
    <w:rsid w:val="000E42C1"/>
    <w:rsid w:val="000F7FAF"/>
    <w:rsid w:val="00104F45"/>
    <w:rsid w:val="0010657A"/>
    <w:rsid w:val="00110CCD"/>
    <w:rsid w:val="00114BCF"/>
    <w:rsid w:val="001211C0"/>
    <w:rsid w:val="00122D84"/>
    <w:rsid w:val="00123E02"/>
    <w:rsid w:val="00127AA0"/>
    <w:rsid w:val="00130498"/>
    <w:rsid w:val="00130DCE"/>
    <w:rsid w:val="0013547A"/>
    <w:rsid w:val="001424E7"/>
    <w:rsid w:val="00145DE9"/>
    <w:rsid w:val="001750B4"/>
    <w:rsid w:val="0017632E"/>
    <w:rsid w:val="00177645"/>
    <w:rsid w:val="0018145A"/>
    <w:rsid w:val="001902AE"/>
    <w:rsid w:val="001910DE"/>
    <w:rsid w:val="001A7EC2"/>
    <w:rsid w:val="001B36BE"/>
    <w:rsid w:val="001B73F7"/>
    <w:rsid w:val="001C0F88"/>
    <w:rsid w:val="001C1011"/>
    <w:rsid w:val="001C2E1D"/>
    <w:rsid w:val="001C711F"/>
    <w:rsid w:val="001D4FC8"/>
    <w:rsid w:val="001D5447"/>
    <w:rsid w:val="001D68C5"/>
    <w:rsid w:val="001D7883"/>
    <w:rsid w:val="001E2214"/>
    <w:rsid w:val="001E2817"/>
    <w:rsid w:val="001E6E88"/>
    <w:rsid w:val="001F0184"/>
    <w:rsid w:val="001F188B"/>
    <w:rsid w:val="001F7016"/>
    <w:rsid w:val="00207E1F"/>
    <w:rsid w:val="00211F12"/>
    <w:rsid w:val="00212E47"/>
    <w:rsid w:val="00213CD1"/>
    <w:rsid w:val="00216D65"/>
    <w:rsid w:val="00242F33"/>
    <w:rsid w:val="002431FE"/>
    <w:rsid w:val="002440A6"/>
    <w:rsid w:val="00246661"/>
    <w:rsid w:val="0025792C"/>
    <w:rsid w:val="00257958"/>
    <w:rsid w:val="002635B9"/>
    <w:rsid w:val="002675A8"/>
    <w:rsid w:val="00277905"/>
    <w:rsid w:val="00280AAF"/>
    <w:rsid w:val="00287D6E"/>
    <w:rsid w:val="0029189E"/>
    <w:rsid w:val="002A143D"/>
    <w:rsid w:val="002A2F6D"/>
    <w:rsid w:val="002C0C83"/>
    <w:rsid w:val="002C21D8"/>
    <w:rsid w:val="002D0E9A"/>
    <w:rsid w:val="002D6C0A"/>
    <w:rsid w:val="002D7D96"/>
    <w:rsid w:val="002E5191"/>
    <w:rsid w:val="002F0A1A"/>
    <w:rsid w:val="002F23B5"/>
    <w:rsid w:val="0030209C"/>
    <w:rsid w:val="00304590"/>
    <w:rsid w:val="00306462"/>
    <w:rsid w:val="003207F7"/>
    <w:rsid w:val="00340E5B"/>
    <w:rsid w:val="0034241B"/>
    <w:rsid w:val="00342501"/>
    <w:rsid w:val="0034300D"/>
    <w:rsid w:val="0034311C"/>
    <w:rsid w:val="003467A0"/>
    <w:rsid w:val="00353CE2"/>
    <w:rsid w:val="00363F92"/>
    <w:rsid w:val="00364148"/>
    <w:rsid w:val="00365361"/>
    <w:rsid w:val="003654D2"/>
    <w:rsid w:val="0037298C"/>
    <w:rsid w:val="00374A63"/>
    <w:rsid w:val="003902AF"/>
    <w:rsid w:val="00392AE7"/>
    <w:rsid w:val="003A27A1"/>
    <w:rsid w:val="003A3EFE"/>
    <w:rsid w:val="003A40BF"/>
    <w:rsid w:val="003A5D1D"/>
    <w:rsid w:val="003B23CF"/>
    <w:rsid w:val="003D7D1D"/>
    <w:rsid w:val="003E60B4"/>
    <w:rsid w:val="003E7011"/>
    <w:rsid w:val="00403CE1"/>
    <w:rsid w:val="00426B77"/>
    <w:rsid w:val="00463304"/>
    <w:rsid w:val="00465015"/>
    <w:rsid w:val="00466169"/>
    <w:rsid w:val="00466503"/>
    <w:rsid w:val="00470ED4"/>
    <w:rsid w:val="00473EB2"/>
    <w:rsid w:val="004971C0"/>
    <w:rsid w:val="004A4D48"/>
    <w:rsid w:val="004B1548"/>
    <w:rsid w:val="004B4148"/>
    <w:rsid w:val="004B65EB"/>
    <w:rsid w:val="004C26AD"/>
    <w:rsid w:val="004D296C"/>
    <w:rsid w:val="004D3571"/>
    <w:rsid w:val="004E0536"/>
    <w:rsid w:val="004E6213"/>
    <w:rsid w:val="004F10DD"/>
    <w:rsid w:val="004F2A24"/>
    <w:rsid w:val="004F6132"/>
    <w:rsid w:val="004F6225"/>
    <w:rsid w:val="005005BA"/>
    <w:rsid w:val="00510066"/>
    <w:rsid w:val="00510B15"/>
    <w:rsid w:val="00532A70"/>
    <w:rsid w:val="00557406"/>
    <w:rsid w:val="00562993"/>
    <w:rsid w:val="00562AEF"/>
    <w:rsid w:val="00573329"/>
    <w:rsid w:val="0057630E"/>
    <w:rsid w:val="00580127"/>
    <w:rsid w:val="0059381C"/>
    <w:rsid w:val="005A2C66"/>
    <w:rsid w:val="005B6B94"/>
    <w:rsid w:val="005C3E2C"/>
    <w:rsid w:val="005C76E1"/>
    <w:rsid w:val="005D2F5B"/>
    <w:rsid w:val="005D420C"/>
    <w:rsid w:val="005D49CA"/>
    <w:rsid w:val="005E2825"/>
    <w:rsid w:val="005E694C"/>
    <w:rsid w:val="005F1358"/>
    <w:rsid w:val="0060413A"/>
    <w:rsid w:val="00612157"/>
    <w:rsid w:val="00617B5E"/>
    <w:rsid w:val="00632F35"/>
    <w:rsid w:val="0063405F"/>
    <w:rsid w:val="00634AC9"/>
    <w:rsid w:val="006410E2"/>
    <w:rsid w:val="006437E7"/>
    <w:rsid w:val="0064659B"/>
    <w:rsid w:val="00646C43"/>
    <w:rsid w:val="00646D30"/>
    <w:rsid w:val="00651765"/>
    <w:rsid w:val="0065450C"/>
    <w:rsid w:val="00656841"/>
    <w:rsid w:val="00662F64"/>
    <w:rsid w:val="00664F08"/>
    <w:rsid w:val="00686008"/>
    <w:rsid w:val="00693BC1"/>
    <w:rsid w:val="0069752F"/>
    <w:rsid w:val="006A30D1"/>
    <w:rsid w:val="006A7BA8"/>
    <w:rsid w:val="006A7D65"/>
    <w:rsid w:val="006B025D"/>
    <w:rsid w:val="006B0EBF"/>
    <w:rsid w:val="006B4B69"/>
    <w:rsid w:val="006C5506"/>
    <w:rsid w:val="006D0B34"/>
    <w:rsid w:val="006D2CE5"/>
    <w:rsid w:val="006D4418"/>
    <w:rsid w:val="006D5DD9"/>
    <w:rsid w:val="006D64A4"/>
    <w:rsid w:val="006D7392"/>
    <w:rsid w:val="006E148F"/>
    <w:rsid w:val="006F39E3"/>
    <w:rsid w:val="006F4385"/>
    <w:rsid w:val="00705247"/>
    <w:rsid w:val="0071731C"/>
    <w:rsid w:val="0072499C"/>
    <w:rsid w:val="0072544A"/>
    <w:rsid w:val="00736213"/>
    <w:rsid w:val="007479D2"/>
    <w:rsid w:val="00751DF2"/>
    <w:rsid w:val="007610EA"/>
    <w:rsid w:val="00767EAC"/>
    <w:rsid w:val="007A41B4"/>
    <w:rsid w:val="007A599B"/>
    <w:rsid w:val="007B1ABF"/>
    <w:rsid w:val="007B3B2B"/>
    <w:rsid w:val="007B3E88"/>
    <w:rsid w:val="007C2E29"/>
    <w:rsid w:val="007D5F4F"/>
    <w:rsid w:val="007F0C6C"/>
    <w:rsid w:val="007F13B3"/>
    <w:rsid w:val="007F7CB6"/>
    <w:rsid w:val="007F7DF8"/>
    <w:rsid w:val="00801340"/>
    <w:rsid w:val="00802A68"/>
    <w:rsid w:val="0080660E"/>
    <w:rsid w:val="00812A0A"/>
    <w:rsid w:val="00813866"/>
    <w:rsid w:val="00815933"/>
    <w:rsid w:val="00820B64"/>
    <w:rsid w:val="00832E5B"/>
    <w:rsid w:val="00840319"/>
    <w:rsid w:val="00845894"/>
    <w:rsid w:val="00847CF9"/>
    <w:rsid w:val="00851148"/>
    <w:rsid w:val="0086070B"/>
    <w:rsid w:val="00863C1C"/>
    <w:rsid w:val="008656A1"/>
    <w:rsid w:val="00866310"/>
    <w:rsid w:val="00867C39"/>
    <w:rsid w:val="00872AF1"/>
    <w:rsid w:val="008772B2"/>
    <w:rsid w:val="00882627"/>
    <w:rsid w:val="0088538C"/>
    <w:rsid w:val="00886081"/>
    <w:rsid w:val="00887A94"/>
    <w:rsid w:val="0089658B"/>
    <w:rsid w:val="008A1525"/>
    <w:rsid w:val="008A1EDF"/>
    <w:rsid w:val="008B0AB9"/>
    <w:rsid w:val="008B13C4"/>
    <w:rsid w:val="008B3C8C"/>
    <w:rsid w:val="008C2A19"/>
    <w:rsid w:val="008C4502"/>
    <w:rsid w:val="008C7053"/>
    <w:rsid w:val="008D26BA"/>
    <w:rsid w:val="008E1F44"/>
    <w:rsid w:val="008F4116"/>
    <w:rsid w:val="008F7A27"/>
    <w:rsid w:val="0090009E"/>
    <w:rsid w:val="00916139"/>
    <w:rsid w:val="0092478A"/>
    <w:rsid w:val="009312B7"/>
    <w:rsid w:val="00932F85"/>
    <w:rsid w:val="009367DA"/>
    <w:rsid w:val="00941912"/>
    <w:rsid w:val="00943A4B"/>
    <w:rsid w:val="009442AF"/>
    <w:rsid w:val="00947DAE"/>
    <w:rsid w:val="00954C54"/>
    <w:rsid w:val="0095568A"/>
    <w:rsid w:val="009557D9"/>
    <w:rsid w:val="0096668E"/>
    <w:rsid w:val="00967947"/>
    <w:rsid w:val="009717C8"/>
    <w:rsid w:val="00985425"/>
    <w:rsid w:val="00992D70"/>
    <w:rsid w:val="00993D16"/>
    <w:rsid w:val="009A249D"/>
    <w:rsid w:val="009A6394"/>
    <w:rsid w:val="009D5D66"/>
    <w:rsid w:val="009D5F11"/>
    <w:rsid w:val="009E0D52"/>
    <w:rsid w:val="009E39C8"/>
    <w:rsid w:val="009F6F94"/>
    <w:rsid w:val="00A02A14"/>
    <w:rsid w:val="00A04C28"/>
    <w:rsid w:val="00A05CE3"/>
    <w:rsid w:val="00A13543"/>
    <w:rsid w:val="00A210BA"/>
    <w:rsid w:val="00A31F11"/>
    <w:rsid w:val="00A43DCE"/>
    <w:rsid w:val="00A45722"/>
    <w:rsid w:val="00A518A5"/>
    <w:rsid w:val="00A53A68"/>
    <w:rsid w:val="00A57CA4"/>
    <w:rsid w:val="00A670F6"/>
    <w:rsid w:val="00A72039"/>
    <w:rsid w:val="00A7651F"/>
    <w:rsid w:val="00A85262"/>
    <w:rsid w:val="00A9486B"/>
    <w:rsid w:val="00A97DDB"/>
    <w:rsid w:val="00AA0FEE"/>
    <w:rsid w:val="00AA516E"/>
    <w:rsid w:val="00AB05FF"/>
    <w:rsid w:val="00AB40C0"/>
    <w:rsid w:val="00AB6AD9"/>
    <w:rsid w:val="00AC0AA1"/>
    <w:rsid w:val="00AC1FE3"/>
    <w:rsid w:val="00AC6E15"/>
    <w:rsid w:val="00AD2C3D"/>
    <w:rsid w:val="00AD750F"/>
    <w:rsid w:val="00AE0A20"/>
    <w:rsid w:val="00AE1332"/>
    <w:rsid w:val="00AF5454"/>
    <w:rsid w:val="00AF6424"/>
    <w:rsid w:val="00AF694A"/>
    <w:rsid w:val="00B01D3D"/>
    <w:rsid w:val="00B04990"/>
    <w:rsid w:val="00B05500"/>
    <w:rsid w:val="00B202EA"/>
    <w:rsid w:val="00B25114"/>
    <w:rsid w:val="00B3578F"/>
    <w:rsid w:val="00B41F02"/>
    <w:rsid w:val="00B43C0E"/>
    <w:rsid w:val="00B44FC6"/>
    <w:rsid w:val="00B477E1"/>
    <w:rsid w:val="00B54B7B"/>
    <w:rsid w:val="00B60FE1"/>
    <w:rsid w:val="00B637B2"/>
    <w:rsid w:val="00B638F4"/>
    <w:rsid w:val="00B646BE"/>
    <w:rsid w:val="00B713DB"/>
    <w:rsid w:val="00B757B9"/>
    <w:rsid w:val="00B842BE"/>
    <w:rsid w:val="00B868F5"/>
    <w:rsid w:val="00BB21DF"/>
    <w:rsid w:val="00BC1D85"/>
    <w:rsid w:val="00BD3AC9"/>
    <w:rsid w:val="00BE101E"/>
    <w:rsid w:val="00BE5F65"/>
    <w:rsid w:val="00BF2425"/>
    <w:rsid w:val="00BF5EC4"/>
    <w:rsid w:val="00BF6D3B"/>
    <w:rsid w:val="00BF6E03"/>
    <w:rsid w:val="00C15DBF"/>
    <w:rsid w:val="00C1648B"/>
    <w:rsid w:val="00C21EA2"/>
    <w:rsid w:val="00C320BF"/>
    <w:rsid w:val="00C34C7C"/>
    <w:rsid w:val="00C35BA0"/>
    <w:rsid w:val="00C41814"/>
    <w:rsid w:val="00C4254F"/>
    <w:rsid w:val="00C4693C"/>
    <w:rsid w:val="00C5188C"/>
    <w:rsid w:val="00C61B29"/>
    <w:rsid w:val="00C657B6"/>
    <w:rsid w:val="00C67BCB"/>
    <w:rsid w:val="00C708D1"/>
    <w:rsid w:val="00C713D2"/>
    <w:rsid w:val="00C718FF"/>
    <w:rsid w:val="00C74D76"/>
    <w:rsid w:val="00C74E2D"/>
    <w:rsid w:val="00C75143"/>
    <w:rsid w:val="00C86106"/>
    <w:rsid w:val="00C9520E"/>
    <w:rsid w:val="00C958A8"/>
    <w:rsid w:val="00C97F26"/>
    <w:rsid w:val="00CA1DD2"/>
    <w:rsid w:val="00CB283A"/>
    <w:rsid w:val="00CB3CF4"/>
    <w:rsid w:val="00CB4658"/>
    <w:rsid w:val="00CB5A8E"/>
    <w:rsid w:val="00CD130B"/>
    <w:rsid w:val="00CD5EBA"/>
    <w:rsid w:val="00CD5F9D"/>
    <w:rsid w:val="00CD7D1A"/>
    <w:rsid w:val="00CF23BD"/>
    <w:rsid w:val="00CF5CAA"/>
    <w:rsid w:val="00CF6F96"/>
    <w:rsid w:val="00D01EEA"/>
    <w:rsid w:val="00D04460"/>
    <w:rsid w:val="00D05EE7"/>
    <w:rsid w:val="00D06BE6"/>
    <w:rsid w:val="00D06E06"/>
    <w:rsid w:val="00D12940"/>
    <w:rsid w:val="00D215EA"/>
    <w:rsid w:val="00D21629"/>
    <w:rsid w:val="00D21CBB"/>
    <w:rsid w:val="00D230E9"/>
    <w:rsid w:val="00D2496E"/>
    <w:rsid w:val="00D44913"/>
    <w:rsid w:val="00D44F83"/>
    <w:rsid w:val="00D451D2"/>
    <w:rsid w:val="00D516A9"/>
    <w:rsid w:val="00D547CA"/>
    <w:rsid w:val="00D9226F"/>
    <w:rsid w:val="00DA06BE"/>
    <w:rsid w:val="00DA0FA5"/>
    <w:rsid w:val="00DA16B0"/>
    <w:rsid w:val="00DB60D7"/>
    <w:rsid w:val="00DC4BC2"/>
    <w:rsid w:val="00DC733A"/>
    <w:rsid w:val="00DD15E3"/>
    <w:rsid w:val="00DD201D"/>
    <w:rsid w:val="00DD7815"/>
    <w:rsid w:val="00DD7B55"/>
    <w:rsid w:val="00DE6F06"/>
    <w:rsid w:val="00DF1C15"/>
    <w:rsid w:val="00DF3E8A"/>
    <w:rsid w:val="00DF40DE"/>
    <w:rsid w:val="00E0260C"/>
    <w:rsid w:val="00E02A04"/>
    <w:rsid w:val="00E045D3"/>
    <w:rsid w:val="00E06EDB"/>
    <w:rsid w:val="00E129E5"/>
    <w:rsid w:val="00E13F36"/>
    <w:rsid w:val="00E21C99"/>
    <w:rsid w:val="00E255B9"/>
    <w:rsid w:val="00E325A1"/>
    <w:rsid w:val="00E37CD1"/>
    <w:rsid w:val="00E4089F"/>
    <w:rsid w:val="00E41BED"/>
    <w:rsid w:val="00E45463"/>
    <w:rsid w:val="00E51C8C"/>
    <w:rsid w:val="00E57237"/>
    <w:rsid w:val="00E6284F"/>
    <w:rsid w:val="00E75A2F"/>
    <w:rsid w:val="00E761F2"/>
    <w:rsid w:val="00E8209A"/>
    <w:rsid w:val="00E8325D"/>
    <w:rsid w:val="00E860EC"/>
    <w:rsid w:val="00E904BC"/>
    <w:rsid w:val="00E91E80"/>
    <w:rsid w:val="00E94C58"/>
    <w:rsid w:val="00EA11B0"/>
    <w:rsid w:val="00EA27F9"/>
    <w:rsid w:val="00EA313E"/>
    <w:rsid w:val="00EC1D43"/>
    <w:rsid w:val="00EC200E"/>
    <w:rsid w:val="00EC264A"/>
    <w:rsid w:val="00ED1016"/>
    <w:rsid w:val="00EE1D1B"/>
    <w:rsid w:val="00EE20D0"/>
    <w:rsid w:val="00EE2F26"/>
    <w:rsid w:val="00EE3106"/>
    <w:rsid w:val="00EE7F01"/>
    <w:rsid w:val="00EF2CCF"/>
    <w:rsid w:val="00EF62B8"/>
    <w:rsid w:val="00EF6AE2"/>
    <w:rsid w:val="00F00B97"/>
    <w:rsid w:val="00F025E6"/>
    <w:rsid w:val="00F15DEB"/>
    <w:rsid w:val="00F174F5"/>
    <w:rsid w:val="00F22EB1"/>
    <w:rsid w:val="00F34458"/>
    <w:rsid w:val="00F60637"/>
    <w:rsid w:val="00F71D81"/>
    <w:rsid w:val="00F9111B"/>
    <w:rsid w:val="00F911A0"/>
    <w:rsid w:val="00F9140B"/>
    <w:rsid w:val="00F9396F"/>
    <w:rsid w:val="00F9446C"/>
    <w:rsid w:val="00FB5AB5"/>
    <w:rsid w:val="00FB688C"/>
    <w:rsid w:val="00FB73EE"/>
    <w:rsid w:val="00FD2959"/>
    <w:rsid w:val="00FD4CC2"/>
    <w:rsid w:val="00FD6945"/>
    <w:rsid w:val="00FE2936"/>
    <w:rsid w:val="00FE5C6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FCE7"/>
  <w15:docId w15:val="{DE041BF1-6A9C-49BF-8634-D1718DC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-content-editortext">
    <w:name w:val="l-content-editor__text"/>
    <w:basedOn w:val="a0"/>
    <w:rsid w:val="000467D8"/>
  </w:style>
  <w:style w:type="character" w:styleId="ad">
    <w:name w:val="page number"/>
    <w:basedOn w:val="a0"/>
    <w:rsid w:val="008A1525"/>
  </w:style>
  <w:style w:type="paragraph" w:styleId="ae">
    <w:name w:val="Body Text Indent"/>
    <w:basedOn w:val="a"/>
    <w:link w:val="af"/>
    <w:rsid w:val="00E6284F"/>
    <w:pPr>
      <w:spacing w:after="120" w:line="240" w:lineRule="auto"/>
      <w:ind w:left="283" w:firstLine="567"/>
      <w:jc w:val="both"/>
    </w:pPr>
    <w:rPr>
      <w:rFonts w:ascii="SL_Times New Roman" w:eastAsia="PMingLiU" w:hAnsi="SL_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6284F"/>
    <w:rPr>
      <w:rFonts w:ascii="SL_Times New Roman" w:eastAsia="PMingLiU" w:hAnsi="SL_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E6284F"/>
    <w:pPr>
      <w:spacing w:after="120" w:line="480" w:lineRule="auto"/>
      <w:ind w:left="283" w:firstLine="567"/>
      <w:jc w:val="both"/>
    </w:pPr>
    <w:rPr>
      <w:rFonts w:ascii="SL_Times New Roman" w:eastAsia="PMingLiU" w:hAnsi="SL_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284F"/>
    <w:rPr>
      <w:rFonts w:ascii="SL_Times New Roman" w:eastAsia="PMingLiU" w:hAnsi="SL_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2501-1613-4ECC-8F44-795C64A3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Сидаков_Р</cp:lastModifiedBy>
  <cp:revision>35</cp:revision>
  <cp:lastPrinted>2024-04-01T10:40:00Z</cp:lastPrinted>
  <dcterms:created xsi:type="dcterms:W3CDTF">2024-03-07T10:59:00Z</dcterms:created>
  <dcterms:modified xsi:type="dcterms:W3CDTF">2024-04-12T11:29:00Z</dcterms:modified>
</cp:coreProperties>
</file>